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71F" w:rsidRPr="009539E0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9E0">
        <w:rPr>
          <w:rFonts w:ascii="Times New Roman" w:hAnsi="Times New Roman" w:cs="Times New Roman"/>
          <w:sz w:val="28"/>
          <w:szCs w:val="28"/>
        </w:rPr>
        <w:t>Федеральное государственное бюджетное учреждение науки</w:t>
      </w:r>
    </w:p>
    <w:p w:rsidR="0026571F" w:rsidRPr="009539E0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9E0">
        <w:rPr>
          <w:rFonts w:ascii="Times New Roman" w:hAnsi="Times New Roman" w:cs="Times New Roman"/>
          <w:sz w:val="28"/>
          <w:szCs w:val="28"/>
        </w:rPr>
        <w:t>Центр исследования проблем безопасности Российской академии наук</w:t>
      </w:r>
    </w:p>
    <w:p w:rsidR="0026571F" w:rsidRPr="009539E0" w:rsidRDefault="0026571F" w:rsidP="002657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571F" w:rsidRPr="009539E0" w:rsidRDefault="00696110" w:rsidP="002657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61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22142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71F" w:rsidRPr="009539E0" w:rsidRDefault="0026571F" w:rsidP="002657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71F" w:rsidRPr="009539E0" w:rsidRDefault="0026571F" w:rsidP="002657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71F" w:rsidRDefault="0026571F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6110" w:rsidRDefault="00696110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3A06" w:rsidRDefault="002D3A06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3A06" w:rsidRDefault="002D3A06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3A06" w:rsidRDefault="002D3A06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3A06" w:rsidRDefault="002D3A06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3A06" w:rsidRDefault="002D3A06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6110" w:rsidRDefault="00696110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6571F" w:rsidRPr="009539E0" w:rsidRDefault="00394AC5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МЕТОДИЧЕСКИЕ РЕКОМЕНДАЦИИ К ОСВОЕНИЮ ДИСЦИПЛИНЫ</w:t>
      </w:r>
    </w:p>
    <w:p w:rsidR="0026571F" w:rsidRPr="009539E0" w:rsidRDefault="00394AC5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«</w:t>
      </w:r>
      <w:r w:rsidR="0026571F" w:rsidRPr="009539E0">
        <w:rPr>
          <w:rFonts w:ascii="Times New Roman" w:hAnsi="Times New Roman"/>
          <w:b/>
          <w:caps/>
          <w:sz w:val="32"/>
          <w:szCs w:val="32"/>
        </w:rPr>
        <w:t>Уголовно-ПРАВОВЫЕ НАУКИ</w:t>
      </w:r>
      <w:r>
        <w:rPr>
          <w:rFonts w:ascii="Times New Roman" w:hAnsi="Times New Roman"/>
          <w:b/>
          <w:caps/>
          <w:sz w:val="32"/>
          <w:szCs w:val="32"/>
        </w:rPr>
        <w:t>»</w:t>
      </w:r>
    </w:p>
    <w:p w:rsidR="0026571F" w:rsidRPr="009539E0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097"/>
      </w:tblGrid>
      <w:tr w:rsidR="0026571F" w:rsidRPr="009539E0" w:rsidTr="002D3A06"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</w:tcPr>
          <w:p w:rsidR="0026571F" w:rsidRPr="009539E0" w:rsidRDefault="002D3A06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научных специальностей</w:t>
            </w:r>
          </w:p>
        </w:tc>
        <w:tc>
          <w:tcPr>
            <w:tcW w:w="5097" w:type="dxa"/>
            <w:tcBorders>
              <w:bottom w:val="single" w:sz="4" w:space="0" w:color="auto"/>
            </w:tcBorders>
            <w:shd w:val="clear" w:color="auto" w:fill="auto"/>
          </w:tcPr>
          <w:p w:rsidR="0026571F" w:rsidRPr="009539E0" w:rsidRDefault="002D3A06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 Право</w:t>
            </w:r>
          </w:p>
        </w:tc>
      </w:tr>
      <w:tr w:rsidR="0026571F" w:rsidRPr="009539E0" w:rsidTr="002D3A06">
        <w:tc>
          <w:tcPr>
            <w:tcW w:w="4248" w:type="dxa"/>
            <w:tcBorders>
              <w:left w:val="nil"/>
              <w:right w:val="nil"/>
            </w:tcBorders>
            <w:shd w:val="clear" w:color="auto" w:fill="auto"/>
          </w:tcPr>
          <w:p w:rsidR="0026571F" w:rsidRPr="009539E0" w:rsidRDefault="0026571F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  <w:tcBorders>
              <w:left w:val="nil"/>
              <w:right w:val="nil"/>
            </w:tcBorders>
            <w:shd w:val="clear" w:color="auto" w:fill="auto"/>
          </w:tcPr>
          <w:p w:rsidR="0026571F" w:rsidRPr="009539E0" w:rsidRDefault="0026571F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71F" w:rsidRPr="009539E0" w:rsidTr="002D3A06"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</w:tcPr>
          <w:p w:rsidR="0026571F" w:rsidRPr="009539E0" w:rsidRDefault="0026571F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 xml:space="preserve">Научная специальность </w:t>
            </w:r>
          </w:p>
        </w:tc>
        <w:tc>
          <w:tcPr>
            <w:tcW w:w="5097" w:type="dxa"/>
            <w:tcBorders>
              <w:bottom w:val="single" w:sz="4" w:space="0" w:color="auto"/>
            </w:tcBorders>
            <w:shd w:val="clear" w:color="auto" w:fill="auto"/>
          </w:tcPr>
          <w:p w:rsidR="0026571F" w:rsidRPr="009539E0" w:rsidRDefault="0026571F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 xml:space="preserve">5.1.4 Уголовно-правовые науки </w:t>
            </w:r>
          </w:p>
        </w:tc>
      </w:tr>
      <w:tr w:rsidR="0026571F" w:rsidRPr="009539E0" w:rsidTr="002D3A06"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6571F" w:rsidRPr="009539E0" w:rsidRDefault="0026571F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6571F" w:rsidRPr="009539E0" w:rsidRDefault="0026571F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71F" w:rsidRPr="009539E0" w:rsidTr="002D3A06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71F" w:rsidRPr="009539E0" w:rsidRDefault="0026571F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>Форма обучения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71F" w:rsidRPr="009539E0" w:rsidRDefault="0026571F" w:rsidP="00647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</w:tbl>
    <w:p w:rsidR="0026571F" w:rsidRPr="009539E0" w:rsidRDefault="0026571F" w:rsidP="002657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71F" w:rsidRPr="009539E0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71F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71F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71F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71F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71F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71F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110" w:rsidRDefault="00696110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6571F" w:rsidRPr="009539E0" w:rsidRDefault="0026571F" w:rsidP="00265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9E0">
        <w:rPr>
          <w:rFonts w:ascii="Times New Roman" w:hAnsi="Times New Roman" w:cs="Times New Roman"/>
          <w:b/>
          <w:sz w:val="28"/>
          <w:szCs w:val="28"/>
        </w:rPr>
        <w:t>Москва</w:t>
      </w:r>
    </w:p>
    <w:p w:rsidR="0026571F" w:rsidRPr="005A0E3A" w:rsidRDefault="0026571F" w:rsidP="0026571F">
      <w:pPr>
        <w:spacing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Методические рекомендации к освоению </w:t>
      </w:r>
      <w:r w:rsidRPr="005A0E3A">
        <w:rPr>
          <w:rFonts w:ascii="Times New Roman" w:hAnsi="Times New Roman" w:cs="Times New Roman"/>
          <w:sz w:val="28"/>
          <w:szCs w:val="28"/>
          <w:lang w:eastAsia="zh-CN"/>
        </w:rPr>
        <w:t xml:space="preserve">дисциплины </w:t>
      </w:r>
      <w:r w:rsidRPr="005A0E3A">
        <w:rPr>
          <w:rFonts w:ascii="Times New Roman" w:hAnsi="Times New Roman" w:cs="Times New Roman"/>
          <w:sz w:val="28"/>
          <w:szCs w:val="28"/>
        </w:rPr>
        <w:t>«</w:t>
      </w:r>
      <w:r w:rsidRPr="005A0E3A">
        <w:rPr>
          <w:rFonts w:ascii="Times New Roman" w:hAnsi="Times New Roman" w:cs="Times New Roman"/>
          <w:caps/>
          <w:sz w:val="28"/>
          <w:szCs w:val="28"/>
        </w:rPr>
        <w:t>у</w:t>
      </w:r>
      <w:r w:rsidRPr="005A0E3A">
        <w:rPr>
          <w:rFonts w:ascii="Times New Roman" w:hAnsi="Times New Roman" w:cs="Times New Roman"/>
          <w:sz w:val="28"/>
          <w:szCs w:val="28"/>
        </w:rPr>
        <w:t>головно-правовые науки» п</w:t>
      </w:r>
      <w:r w:rsidRPr="005A0E3A">
        <w:rPr>
          <w:rFonts w:ascii="Times New Roman" w:hAnsi="Times New Roman" w:cs="Times New Roman"/>
          <w:sz w:val="28"/>
          <w:szCs w:val="28"/>
          <w:lang w:eastAsia="zh-CN"/>
        </w:rPr>
        <w:t>одготовлен</w:t>
      </w:r>
      <w:r>
        <w:rPr>
          <w:rFonts w:ascii="Times New Roman" w:hAnsi="Times New Roman" w:cs="Times New Roman"/>
          <w:sz w:val="28"/>
          <w:szCs w:val="28"/>
          <w:lang w:eastAsia="zh-CN"/>
        </w:rPr>
        <w:t>ы</w:t>
      </w:r>
      <w:r w:rsidRPr="005A0E3A">
        <w:rPr>
          <w:rFonts w:ascii="Times New Roman" w:hAnsi="Times New Roman" w:cs="Times New Roman"/>
          <w:sz w:val="28"/>
          <w:szCs w:val="28"/>
          <w:lang w:eastAsia="zh-CN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  <w:lang w:eastAsia="zh-CN"/>
        </w:rPr>
        <w:t>Ф</w:t>
      </w:r>
      <w:r w:rsidRPr="005A0E3A">
        <w:rPr>
          <w:rFonts w:ascii="Times New Roman" w:hAnsi="Times New Roman" w:cs="Times New Roman"/>
          <w:sz w:val="28"/>
          <w:szCs w:val="28"/>
          <w:lang w:eastAsia="zh-CN"/>
        </w:rPr>
        <w:t>едеральн</w:t>
      </w:r>
      <w:r>
        <w:rPr>
          <w:rFonts w:ascii="Times New Roman" w:hAnsi="Times New Roman" w:cs="Times New Roman"/>
          <w:sz w:val="28"/>
          <w:szCs w:val="28"/>
          <w:lang w:eastAsia="zh-CN"/>
        </w:rPr>
        <w:t>ыми</w:t>
      </w:r>
      <w:r w:rsidRPr="005A0E3A">
        <w:rPr>
          <w:rFonts w:ascii="Times New Roman" w:hAnsi="Times New Roman" w:cs="Times New Roman"/>
          <w:sz w:val="28"/>
          <w:szCs w:val="28"/>
          <w:lang w:eastAsia="zh-CN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  <w:lang w:eastAsia="zh-CN"/>
        </w:rPr>
        <w:t>ыми</w:t>
      </w:r>
      <w:r w:rsidRPr="005A0E3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требованиями </w:t>
      </w:r>
      <w:r w:rsidRPr="009539E0">
        <w:rPr>
          <w:rFonts w:ascii="Times New Roman" w:hAnsi="Times New Roman" w:cs="Times New Roman"/>
          <w:sz w:val="28"/>
          <w:szCs w:val="28"/>
        </w:rPr>
        <w:t>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(адъюнктов), утвержденные приказом Министерства науки и высшего образования Российской Ф</w:t>
      </w:r>
      <w:r>
        <w:rPr>
          <w:rFonts w:ascii="Times New Roman" w:hAnsi="Times New Roman" w:cs="Times New Roman"/>
          <w:sz w:val="28"/>
          <w:szCs w:val="28"/>
        </w:rPr>
        <w:t xml:space="preserve">едерации от 20.10.2021 г. № 951 </w:t>
      </w:r>
      <w:r w:rsidRPr="005A0E3A">
        <w:rPr>
          <w:rFonts w:ascii="Times New Roman" w:hAnsi="Times New Roman" w:cs="Times New Roman"/>
          <w:sz w:val="28"/>
          <w:szCs w:val="28"/>
          <w:lang w:eastAsia="zh-CN"/>
        </w:rPr>
        <w:t xml:space="preserve">по </w:t>
      </w:r>
      <w:r w:rsidRPr="005A0E3A">
        <w:rPr>
          <w:rFonts w:ascii="Times New Roman" w:hAnsi="Times New Roman" w:cs="Times New Roman"/>
          <w:sz w:val="28"/>
          <w:szCs w:val="28"/>
        </w:rPr>
        <w:t xml:space="preserve">научной специальности </w:t>
      </w:r>
      <w:r w:rsidRPr="005A0E3A">
        <w:rPr>
          <w:rFonts w:ascii="Times New Roman" w:hAnsi="Times New Roman" w:cs="Times New Roman"/>
          <w:caps/>
          <w:sz w:val="28"/>
          <w:szCs w:val="28"/>
        </w:rPr>
        <w:t>5.1.4 у</w:t>
      </w:r>
      <w:r w:rsidRPr="005A0E3A">
        <w:rPr>
          <w:rFonts w:ascii="Times New Roman" w:hAnsi="Times New Roman" w:cs="Times New Roman"/>
          <w:sz w:val="28"/>
          <w:szCs w:val="28"/>
        </w:rPr>
        <w:t>головно-правовые науки.</w:t>
      </w:r>
    </w:p>
    <w:p w:rsidR="0026571F" w:rsidRPr="005A0E3A" w:rsidRDefault="0026571F" w:rsidP="0026571F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571F" w:rsidRPr="005A0E3A" w:rsidRDefault="0026571F" w:rsidP="0026571F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1F4972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  <w:r>
        <w:rPr>
          <w:rFonts w:eastAsia="Liberation Serif"/>
          <w:color w:val="000000"/>
          <w:sz w:val="26"/>
          <w:szCs w:val="26"/>
          <w:shd w:val="clear" w:color="auto" w:fill="FFFFFF"/>
        </w:rPr>
        <w:t>Методические рекомендации к освое</w:t>
      </w:r>
      <w:r w:rsidR="00AD7B4A">
        <w:rPr>
          <w:rFonts w:eastAsia="Liberation Serif"/>
          <w:color w:val="000000"/>
          <w:sz w:val="26"/>
          <w:szCs w:val="26"/>
          <w:shd w:val="clear" w:color="auto" w:fill="FFFFFF"/>
        </w:rPr>
        <w:t>н</w:t>
      </w:r>
      <w:r>
        <w:rPr>
          <w:rFonts w:eastAsia="Liberation Serif"/>
          <w:color w:val="000000"/>
          <w:sz w:val="26"/>
          <w:szCs w:val="26"/>
          <w:shd w:val="clear" w:color="auto" w:fill="FFFFFF"/>
        </w:rPr>
        <w:t>ию</w:t>
      </w:r>
      <w:r w:rsidR="0026571F">
        <w:rPr>
          <w:rFonts w:eastAsia="Liberation Serif"/>
          <w:color w:val="000000"/>
          <w:sz w:val="26"/>
          <w:szCs w:val="26"/>
          <w:shd w:val="clear" w:color="auto" w:fill="FFFFFF"/>
        </w:rPr>
        <w:t xml:space="preserve"> учебной дисциплины «Уголовно-правовые науки», 202</w:t>
      </w:r>
      <w:r w:rsidR="000023E5">
        <w:rPr>
          <w:rFonts w:eastAsia="Liberation Serif"/>
          <w:color w:val="000000"/>
          <w:sz w:val="26"/>
          <w:szCs w:val="26"/>
          <w:shd w:val="clear" w:color="auto" w:fill="FFFFFF"/>
        </w:rPr>
        <w:t>5</w:t>
      </w:r>
      <w:r w:rsidR="0026571F">
        <w:rPr>
          <w:rFonts w:eastAsia="Liberation Serif"/>
          <w:color w:val="000000"/>
          <w:sz w:val="26"/>
          <w:szCs w:val="26"/>
          <w:shd w:val="clear" w:color="auto" w:fill="FFFFFF"/>
        </w:rPr>
        <w:t xml:space="preserve">. </w:t>
      </w:r>
      <w:r w:rsidR="00865966">
        <w:rPr>
          <w:rFonts w:eastAsia="Liberation Serif"/>
          <w:color w:val="000000"/>
          <w:sz w:val="26"/>
          <w:szCs w:val="26"/>
          <w:shd w:val="clear" w:color="auto" w:fill="FFFFFF"/>
        </w:rPr>
        <w:t>–</w:t>
      </w:r>
      <w:r w:rsidR="0026571F">
        <w:rPr>
          <w:rFonts w:eastAsia="Liberation Serif"/>
          <w:color w:val="000000"/>
          <w:sz w:val="26"/>
          <w:szCs w:val="26"/>
          <w:shd w:val="clear" w:color="auto" w:fill="FFFFFF"/>
        </w:rPr>
        <w:t xml:space="preserve"> </w:t>
      </w:r>
      <w:r w:rsidR="00865966">
        <w:rPr>
          <w:rFonts w:eastAsia="Liberation Serif"/>
          <w:color w:val="000000"/>
          <w:sz w:val="26"/>
          <w:szCs w:val="26"/>
          <w:shd w:val="clear" w:color="auto" w:fill="FFFFFF"/>
        </w:rPr>
        <w:t xml:space="preserve">11 </w:t>
      </w:r>
      <w:r w:rsidR="0026571F">
        <w:rPr>
          <w:rFonts w:eastAsia="Liberation Serif"/>
          <w:color w:val="000000"/>
          <w:sz w:val="26"/>
          <w:szCs w:val="26"/>
          <w:shd w:val="clear" w:color="auto" w:fill="FFFFFF"/>
        </w:rPr>
        <w:t>с.</w:t>
      </w: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865966" w:rsidRDefault="00865966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865966" w:rsidRDefault="00865966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865966" w:rsidRDefault="00865966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865966" w:rsidRDefault="00865966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865966" w:rsidRDefault="00865966" w:rsidP="0026571F">
      <w:pPr>
        <w:pStyle w:val="a5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26571F" w:rsidRDefault="0026571F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6571F" w:rsidRDefault="0026571F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6571F" w:rsidRDefault="0026571F" w:rsidP="0026571F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6571F" w:rsidRDefault="0026571F" w:rsidP="001F4972">
      <w:pPr>
        <w:pStyle w:val="ConsPlusNormal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2BA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26571F" w:rsidRPr="002262BA" w:rsidRDefault="0026571F" w:rsidP="0086596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71F" w:rsidRPr="00E745DD" w:rsidRDefault="0026571F" w:rsidP="0086596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5DD">
        <w:rPr>
          <w:rFonts w:ascii="Times New Roman" w:hAnsi="Times New Roman" w:cs="Times New Roman"/>
          <w:sz w:val="28"/>
          <w:szCs w:val="28"/>
        </w:rPr>
        <w:t>Текущая аттестация (текущий контроль) уровня усвоения содержания дисциплины проводится в ходе семинарских занятий методами устного и письменного опроса (работ), в процессе выступлений обучающихся на семинарских занятиях, а также методом тестирования.</w:t>
      </w:r>
    </w:p>
    <w:p w:rsidR="0026571F" w:rsidRPr="00E745DD" w:rsidRDefault="0026571F" w:rsidP="0086596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5DD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sz w:val="28"/>
          <w:szCs w:val="28"/>
        </w:rPr>
        <w:t xml:space="preserve">двух </w:t>
      </w:r>
      <w:r w:rsidRPr="00E745DD">
        <w:rPr>
          <w:rFonts w:ascii="Times New Roman" w:hAnsi="Times New Roman" w:cs="Times New Roman"/>
          <w:sz w:val="28"/>
          <w:szCs w:val="28"/>
        </w:rPr>
        <w:t>недифференцированн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745DD">
        <w:rPr>
          <w:rFonts w:ascii="Times New Roman" w:hAnsi="Times New Roman" w:cs="Times New Roman"/>
          <w:sz w:val="28"/>
          <w:szCs w:val="28"/>
        </w:rPr>
        <w:t xml:space="preserve"> зачет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745DD">
        <w:rPr>
          <w:rFonts w:ascii="Times New Roman" w:hAnsi="Times New Roman" w:cs="Times New Roman"/>
          <w:sz w:val="28"/>
          <w:szCs w:val="28"/>
        </w:rPr>
        <w:t xml:space="preserve">. Билеты генерируются методом случайной выборки программными средствами непосредственно на зачете отдельно для каждого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E745DD">
        <w:rPr>
          <w:rFonts w:ascii="Times New Roman" w:hAnsi="Times New Roman" w:cs="Times New Roman"/>
          <w:sz w:val="28"/>
          <w:szCs w:val="28"/>
        </w:rPr>
        <w:t>. Билет включает в себя два теоретических вопроса и практическое задание.</w:t>
      </w:r>
    </w:p>
    <w:p w:rsidR="0026571F" w:rsidRPr="00E745DD" w:rsidRDefault="0026571F" w:rsidP="0086596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5DD">
        <w:rPr>
          <w:rFonts w:ascii="Times New Roman" w:hAnsi="Times New Roman" w:cs="Times New Roman"/>
          <w:sz w:val="28"/>
          <w:szCs w:val="28"/>
        </w:rPr>
        <w:t>Сформированный компьютером билет выводится на печать в период проведения зачета и подписывается преподавателем и экзаменуемым.</w:t>
      </w:r>
    </w:p>
    <w:p w:rsidR="0026571F" w:rsidRPr="00E745DD" w:rsidRDefault="0026571F" w:rsidP="0086596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5DD">
        <w:rPr>
          <w:rFonts w:ascii="Times New Roman" w:hAnsi="Times New Roman" w:cs="Times New Roman"/>
          <w:sz w:val="28"/>
          <w:szCs w:val="28"/>
        </w:rPr>
        <w:t xml:space="preserve">На подготовку к ответу по всему билету отводится не менее 30 и не более 60 минут. При подготовке к ответу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E745DD">
        <w:rPr>
          <w:rFonts w:ascii="Times New Roman" w:hAnsi="Times New Roman" w:cs="Times New Roman"/>
          <w:sz w:val="28"/>
          <w:szCs w:val="28"/>
        </w:rPr>
        <w:t xml:space="preserve"> вправе уточнить смысл вопросов, указанных в билете, обратившись к преподавателю. </w:t>
      </w:r>
    </w:p>
    <w:p w:rsidR="0026571F" w:rsidRPr="00E745DD" w:rsidRDefault="0026571F" w:rsidP="0086596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5DD">
        <w:rPr>
          <w:rFonts w:ascii="Times New Roman" w:hAnsi="Times New Roman" w:cs="Times New Roman"/>
          <w:sz w:val="28"/>
          <w:szCs w:val="28"/>
        </w:rPr>
        <w:t xml:space="preserve">Готовясь к ответу, обучающийся вправе пользоваться рабочей программой дисциплины и иными дидактическими материалами, предусмотренными программой. </w:t>
      </w:r>
    </w:p>
    <w:p w:rsidR="0026571F" w:rsidRPr="00E745DD" w:rsidRDefault="0026571F" w:rsidP="0086596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5DD">
        <w:rPr>
          <w:rFonts w:ascii="Times New Roman" w:hAnsi="Times New Roman" w:cs="Times New Roman"/>
          <w:sz w:val="28"/>
          <w:szCs w:val="28"/>
        </w:rPr>
        <w:t>Во время проведения зачета обучающимся запрещается иметь при себе учебную, научную, справочную и иную литературу, нормативные акты, технические средства коммуникации и связи, электронные вычислительные средства и иные источники информации за исключением тех, которые специально предусмотрены рабочей программой. Нарушение данного запрета влечет удаление обучающегося с зачета с выставлением оценки «не зачтено» независимо от того, использовал ли слушатель данные средства или нет.</w:t>
      </w:r>
    </w:p>
    <w:p w:rsidR="0026571F" w:rsidRPr="002262BA" w:rsidRDefault="0026571F" w:rsidP="0086596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2BA">
        <w:rPr>
          <w:rFonts w:ascii="Times New Roman" w:hAnsi="Times New Roman" w:cs="Times New Roman"/>
          <w:sz w:val="28"/>
          <w:szCs w:val="28"/>
        </w:rPr>
        <w:t xml:space="preserve">После подготовки к ответу или по истечении отведенного для этого времени, обучающийся докладывает </w:t>
      </w:r>
      <w:r>
        <w:rPr>
          <w:rFonts w:ascii="Times New Roman" w:hAnsi="Times New Roman" w:cs="Times New Roman"/>
          <w:sz w:val="28"/>
          <w:szCs w:val="28"/>
        </w:rPr>
        <w:t>преподавателю</w:t>
      </w:r>
      <w:r w:rsidRPr="002262BA">
        <w:rPr>
          <w:rFonts w:ascii="Times New Roman" w:hAnsi="Times New Roman" w:cs="Times New Roman"/>
          <w:sz w:val="28"/>
          <w:szCs w:val="28"/>
        </w:rPr>
        <w:t xml:space="preserve"> о готовности к ответу и, с его разрешения или по его вызову, отвечает на поставленные в билете вопросы. Прерывать </w:t>
      </w:r>
      <w:r>
        <w:rPr>
          <w:rFonts w:ascii="Times New Roman" w:hAnsi="Times New Roman" w:cs="Times New Roman"/>
          <w:sz w:val="28"/>
          <w:szCs w:val="28"/>
        </w:rPr>
        <w:t>слушателя</w:t>
      </w:r>
      <w:r w:rsidRPr="002262BA">
        <w:rPr>
          <w:rFonts w:ascii="Times New Roman" w:hAnsi="Times New Roman" w:cs="Times New Roman"/>
          <w:sz w:val="28"/>
          <w:szCs w:val="28"/>
        </w:rPr>
        <w:t xml:space="preserve"> во время ответа допускается только в том случае, если он отвечает не по существу поставленных в билете вопросов. </w:t>
      </w:r>
    </w:p>
    <w:p w:rsidR="0026571F" w:rsidRPr="002262BA" w:rsidRDefault="0026571F" w:rsidP="0086596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2BA">
        <w:rPr>
          <w:rFonts w:ascii="Times New Roman" w:hAnsi="Times New Roman" w:cs="Times New Roman"/>
          <w:sz w:val="28"/>
          <w:szCs w:val="28"/>
        </w:rPr>
        <w:t xml:space="preserve">По окончании ответа на вопросы и решения практического задания билета </w:t>
      </w:r>
      <w:r>
        <w:rPr>
          <w:rFonts w:ascii="Times New Roman" w:hAnsi="Times New Roman" w:cs="Times New Roman"/>
          <w:sz w:val="28"/>
          <w:szCs w:val="28"/>
        </w:rPr>
        <w:t>преподаватель</w:t>
      </w:r>
      <w:r w:rsidRPr="002262BA"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>жет</w:t>
      </w:r>
      <w:r w:rsidRPr="002262BA">
        <w:rPr>
          <w:rFonts w:ascii="Times New Roman" w:hAnsi="Times New Roman" w:cs="Times New Roman"/>
          <w:sz w:val="28"/>
          <w:szCs w:val="28"/>
        </w:rPr>
        <w:t xml:space="preserve"> задавать обучающемуся дополнительные и уточняющие вопросы в пределах утвержденного примерного перечня вопросов для подготовки к </w:t>
      </w:r>
      <w:r>
        <w:rPr>
          <w:rFonts w:ascii="Times New Roman" w:hAnsi="Times New Roman" w:cs="Times New Roman"/>
          <w:sz w:val="28"/>
          <w:szCs w:val="28"/>
        </w:rPr>
        <w:t>зачету</w:t>
      </w:r>
      <w:r w:rsidRPr="002262BA">
        <w:rPr>
          <w:rFonts w:ascii="Times New Roman" w:hAnsi="Times New Roman" w:cs="Times New Roman"/>
          <w:sz w:val="28"/>
          <w:szCs w:val="28"/>
        </w:rPr>
        <w:t xml:space="preserve">. После завершения ответа на каждый вопрос обучающийся докладывает об этом </w:t>
      </w:r>
      <w:r>
        <w:rPr>
          <w:rFonts w:ascii="Times New Roman" w:hAnsi="Times New Roman" w:cs="Times New Roman"/>
          <w:sz w:val="28"/>
          <w:szCs w:val="28"/>
        </w:rPr>
        <w:t>преподавателю</w:t>
      </w:r>
      <w:r w:rsidRPr="002262BA">
        <w:rPr>
          <w:rFonts w:ascii="Times New Roman" w:hAnsi="Times New Roman" w:cs="Times New Roman"/>
          <w:sz w:val="28"/>
          <w:szCs w:val="28"/>
        </w:rPr>
        <w:t xml:space="preserve"> и приступает к ответу на </w:t>
      </w:r>
      <w:r w:rsidRPr="002262BA">
        <w:rPr>
          <w:rFonts w:ascii="Times New Roman" w:hAnsi="Times New Roman" w:cs="Times New Roman"/>
          <w:sz w:val="28"/>
          <w:szCs w:val="28"/>
        </w:rPr>
        <w:lastRenderedPageBreak/>
        <w:t xml:space="preserve">следующий вопрос. После ответа на дополнительные вопросы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2262BA">
        <w:rPr>
          <w:rFonts w:ascii="Times New Roman" w:hAnsi="Times New Roman" w:cs="Times New Roman"/>
          <w:sz w:val="28"/>
          <w:szCs w:val="28"/>
        </w:rPr>
        <w:t xml:space="preserve"> сдает </w:t>
      </w:r>
      <w:r>
        <w:rPr>
          <w:rFonts w:ascii="Times New Roman" w:hAnsi="Times New Roman" w:cs="Times New Roman"/>
          <w:sz w:val="28"/>
          <w:szCs w:val="28"/>
        </w:rPr>
        <w:t>преподавателю</w:t>
      </w:r>
      <w:r w:rsidRPr="002262BA">
        <w:rPr>
          <w:rFonts w:ascii="Times New Roman" w:hAnsi="Times New Roman" w:cs="Times New Roman"/>
          <w:sz w:val="28"/>
          <w:szCs w:val="28"/>
        </w:rPr>
        <w:t xml:space="preserve"> билет и листы для записи подготовки к устному ответу. </w:t>
      </w:r>
    </w:p>
    <w:p w:rsidR="0026571F" w:rsidRPr="006F0387" w:rsidRDefault="0026571F" w:rsidP="00865966">
      <w:pPr>
        <w:pStyle w:val="a3"/>
        <w:tabs>
          <w:tab w:val="left" w:pos="709"/>
          <w:tab w:val="left" w:pos="1276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262BA">
        <w:rPr>
          <w:sz w:val="28"/>
          <w:szCs w:val="28"/>
        </w:rPr>
        <w:t xml:space="preserve">Обучающемуся, приступившему к сдаче </w:t>
      </w:r>
      <w:r>
        <w:rPr>
          <w:sz w:val="28"/>
          <w:szCs w:val="28"/>
        </w:rPr>
        <w:t>зачета</w:t>
      </w:r>
      <w:r w:rsidRPr="002262BA">
        <w:rPr>
          <w:sz w:val="28"/>
          <w:szCs w:val="28"/>
        </w:rPr>
        <w:t>, но по</w:t>
      </w:r>
      <w:r w:rsidRPr="008B52BD">
        <w:rPr>
          <w:sz w:val="28"/>
          <w:szCs w:val="28"/>
        </w:rPr>
        <w:t xml:space="preserve"> каким-либо причинам отказавшемуся от ответа (выполнения заданий)  </w:t>
      </w:r>
      <w:r>
        <w:rPr>
          <w:sz w:val="28"/>
          <w:szCs w:val="28"/>
        </w:rPr>
        <w:t xml:space="preserve">преподавателем </w:t>
      </w:r>
      <w:r w:rsidRPr="008B52BD">
        <w:rPr>
          <w:sz w:val="28"/>
          <w:szCs w:val="28"/>
        </w:rPr>
        <w:t>выставляется оценка «неудовлетворительно».</w:t>
      </w:r>
    </w:p>
    <w:p w:rsidR="0026571F" w:rsidRPr="00FD4371" w:rsidRDefault="0026571F" w:rsidP="0086596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745DD">
        <w:rPr>
          <w:rFonts w:ascii="Times New Roman" w:hAnsi="Times New Roman"/>
          <w:sz w:val="28"/>
          <w:szCs w:val="28"/>
        </w:rPr>
        <w:t>Аудитория проведения зачета оснащается техническими средствами видеозаписи.</w:t>
      </w:r>
      <w:r w:rsidRPr="002E2EA1">
        <w:rPr>
          <w:rFonts w:ascii="Times New Roman" w:hAnsi="Times New Roman"/>
          <w:sz w:val="28"/>
          <w:szCs w:val="28"/>
        </w:rPr>
        <w:t xml:space="preserve"> </w:t>
      </w:r>
      <w:r w:rsidRPr="00FD4371">
        <w:rPr>
          <w:rFonts w:ascii="Times New Roman" w:hAnsi="Times New Roman"/>
          <w:sz w:val="28"/>
          <w:szCs w:val="28"/>
        </w:rPr>
        <w:t>В соответствии с требованиями локального нормативного акта проведение промежуточной аттестации возможно с применением дистанционных образовательных технологий.</w:t>
      </w:r>
    </w:p>
    <w:p w:rsidR="0026571F" w:rsidRPr="00740F37" w:rsidRDefault="0026571F" w:rsidP="00865966">
      <w:pPr>
        <w:pStyle w:val="11"/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740F37">
        <w:rPr>
          <w:b/>
          <w:sz w:val="28"/>
          <w:szCs w:val="28"/>
        </w:rPr>
        <w:t xml:space="preserve">Методические указания для </w:t>
      </w:r>
      <w:r>
        <w:rPr>
          <w:b/>
          <w:sz w:val="28"/>
          <w:szCs w:val="28"/>
        </w:rPr>
        <w:t>обучающихся</w:t>
      </w:r>
      <w:r w:rsidRPr="00740F37">
        <w:rPr>
          <w:b/>
          <w:sz w:val="28"/>
          <w:szCs w:val="28"/>
        </w:rPr>
        <w:t xml:space="preserve"> по освоению дисциплины </w:t>
      </w:r>
    </w:p>
    <w:p w:rsidR="0026571F" w:rsidRPr="004413B6" w:rsidRDefault="0026571F" w:rsidP="00865966">
      <w:pPr>
        <w:pStyle w:val="11"/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left="0"/>
        <w:jc w:val="both"/>
        <w:rPr>
          <w:b/>
          <w:i/>
          <w:sz w:val="28"/>
          <w:szCs w:val="28"/>
        </w:rPr>
      </w:pP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>Изучение дисциплины «Уголовно</w:t>
      </w:r>
      <w:r>
        <w:rPr>
          <w:rFonts w:ascii="Times New Roman" w:eastAsia="Calibri" w:hAnsi="Times New Roman"/>
          <w:color w:val="000000"/>
          <w:sz w:val="28"/>
          <w:szCs w:val="28"/>
        </w:rPr>
        <w:t>-правовые науки</w:t>
      </w:r>
      <w:r w:rsidRPr="004413B6">
        <w:rPr>
          <w:rFonts w:ascii="Times New Roman" w:eastAsia="Calibri" w:hAnsi="Times New Roman"/>
          <w:color w:val="000000"/>
          <w:sz w:val="28"/>
          <w:szCs w:val="28"/>
        </w:rPr>
        <w:t>» осуществляется в форме учебных занятий под руководством профессорско-преподавательского состава кафедры и самостоятельной подготовки обучающихся. Основными видами учебных занятий по изучению данной дисциплины являются: лекционное занятие, практическое занятие, консультация преподавателя (индивидуальная, групповая). При проведении учебных занятий используются элементы классических и современных педагогических технологий, в том числе использование современных информационных технологий.</w:t>
      </w: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 xml:space="preserve">Предусматриваются следующие формы работы </w:t>
      </w:r>
      <w:r>
        <w:rPr>
          <w:rFonts w:ascii="Times New Roman" w:eastAsia="Calibri" w:hAnsi="Times New Roman"/>
          <w:color w:val="000000"/>
          <w:sz w:val="28"/>
          <w:szCs w:val="28"/>
        </w:rPr>
        <w:t>обучающихся</w:t>
      </w:r>
      <w:r w:rsidRPr="004413B6">
        <w:rPr>
          <w:rFonts w:ascii="Times New Roman" w:eastAsia="Calibri" w:hAnsi="Times New Roman"/>
          <w:color w:val="000000"/>
          <w:sz w:val="28"/>
          <w:szCs w:val="28"/>
        </w:rPr>
        <w:t xml:space="preserve">: </w:t>
      </w:r>
    </w:p>
    <w:p w:rsidR="0026571F" w:rsidRPr="004413B6" w:rsidRDefault="0026571F" w:rsidP="00865966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 xml:space="preserve">прослушивание лекционного курса; </w:t>
      </w:r>
    </w:p>
    <w:p w:rsidR="0026571F" w:rsidRPr="004413B6" w:rsidRDefault="0026571F" w:rsidP="00865966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 xml:space="preserve">чтение и конспектирование рекомендованной литературы; </w:t>
      </w:r>
    </w:p>
    <w:p w:rsidR="0026571F" w:rsidRPr="004413B6" w:rsidRDefault="0026571F" w:rsidP="00865966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 xml:space="preserve">проведение аудиторных занятий с </w:t>
      </w:r>
      <w:r w:rsidRPr="004413B6">
        <w:rPr>
          <w:rFonts w:ascii="Times New Roman" w:eastAsia="Calibri" w:hAnsi="Times New Roman"/>
          <w:iCs/>
          <w:color w:val="000000"/>
          <w:sz w:val="28"/>
          <w:szCs w:val="28"/>
        </w:rPr>
        <w:t>выполнением практических заданий.</w:t>
      </w: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pacing w:val="-6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pacing w:val="-6"/>
          <w:sz w:val="28"/>
          <w:szCs w:val="28"/>
        </w:rPr>
        <w:t>Аудиторные занятия проводятся под руководством профессорско-преподавательского состава. При проведении аудиторных занятий используются, как классические, так и инновационные педагогические технологии, подразумевающие активную творческую деятельность обучающихся.</w:t>
      </w: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>Лекция является одним из важнейших видов учебных занятий и составляет основу теоретической подготовки обучающихся. Ее цель – дать систематизированные основы научных знаний по дисциплине, акцентировав внимание на наиболее сложных и узловых вопросах темы. Лекция должна стимулировать активную познавательную деятельность обучающихся, способствовать формированию их творческого мышления.</w:t>
      </w: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>Практическое занятие проводится с целью приобретения, отработки и закрепления практических навыков применения теоретических знаний для решения профессиональных задач.</w:t>
      </w: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lastRenderedPageBreak/>
        <w:t xml:space="preserve">На практических занятиях от </w:t>
      </w:r>
      <w:r>
        <w:rPr>
          <w:rFonts w:ascii="Times New Roman" w:eastAsia="Calibri" w:hAnsi="Times New Roman"/>
          <w:color w:val="000000"/>
          <w:sz w:val="28"/>
          <w:szCs w:val="28"/>
        </w:rPr>
        <w:t>обучающихся</w:t>
      </w:r>
      <w:r w:rsidRPr="004413B6">
        <w:rPr>
          <w:rFonts w:ascii="Times New Roman" w:eastAsia="Calibri" w:hAnsi="Times New Roman"/>
          <w:color w:val="000000"/>
          <w:sz w:val="28"/>
          <w:szCs w:val="28"/>
        </w:rPr>
        <w:t xml:space="preserve"> требуется умение творчески использовать теоретическую базу знаний для решения практических задач, находить ошибки и нестыковки в логике изложения каких-либо версий, теорий или рассуждений, разграничивать факты и следствия, выявлять причинно-следственные связи, разбивать сложные задачи на подзадачи и комбинировать их с целью максимально эффективного достижения требуемого результата.</w:t>
      </w:r>
    </w:p>
    <w:p w:rsidR="0026571F" w:rsidRPr="00B74ACF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74ACF">
        <w:rPr>
          <w:rFonts w:ascii="Times New Roman" w:eastAsia="Calibri" w:hAnsi="Times New Roman"/>
          <w:sz w:val="28"/>
          <w:szCs w:val="28"/>
        </w:rPr>
        <w:t>В плане занятия указываются вопросы, подлежащие рассмотрению, приводятся формулировки практических задач, а также задания для самостоятельной работы. Практические занятия проводятся при активном участии всей аудитории в плотном контакте с преподавателем.</w:t>
      </w:r>
    </w:p>
    <w:p w:rsidR="0026571F" w:rsidRPr="00B74ACF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74ACF">
        <w:rPr>
          <w:rFonts w:ascii="Times New Roman" w:eastAsia="Calibri" w:hAnsi="Times New Roman"/>
          <w:sz w:val="28"/>
          <w:szCs w:val="28"/>
        </w:rPr>
        <w:t>Консультации являются одной из форм руководства работой обучающихся и оказания им помощи в самостоятельном изучении учебного материала. Если обучающийся получил неудовлетворительную оценку на занятиях, пропустил занятия или «слабо» усваивает программный материал, он обязан явиться к преподавателю на внеаудиторную консультацию.</w:t>
      </w:r>
    </w:p>
    <w:p w:rsidR="0026571F" w:rsidRPr="00B74ACF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74ACF">
        <w:rPr>
          <w:rFonts w:ascii="Times New Roman" w:eastAsia="Calibri" w:hAnsi="Times New Roman"/>
          <w:sz w:val="28"/>
          <w:szCs w:val="28"/>
        </w:rPr>
        <w:t>Текущие внеаудиторные консультации проводятся дежурным преподавателем по кафедре в соответствии с утвержденным графиком. Предэкзаменационные консультации проводятся преподавателями в соответствии с расписанием.</w:t>
      </w: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pacing w:val="-4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pacing w:val="-4"/>
          <w:sz w:val="28"/>
          <w:szCs w:val="28"/>
        </w:rPr>
        <w:t xml:space="preserve">Самостоятельная подготовка (самоподготовка) </w:t>
      </w:r>
      <w:r>
        <w:rPr>
          <w:rFonts w:ascii="Times New Roman" w:eastAsia="Calibri" w:hAnsi="Times New Roman"/>
          <w:color w:val="000000"/>
          <w:spacing w:val="-4"/>
          <w:sz w:val="28"/>
          <w:szCs w:val="28"/>
        </w:rPr>
        <w:t>обучающихся</w:t>
      </w:r>
      <w:r w:rsidRPr="004413B6">
        <w:rPr>
          <w:rFonts w:ascii="Times New Roman" w:eastAsia="Calibri" w:hAnsi="Times New Roman"/>
          <w:color w:val="000000"/>
          <w:spacing w:val="-4"/>
          <w:sz w:val="28"/>
          <w:szCs w:val="28"/>
        </w:rPr>
        <w:t>, как неотъемлемая составная часть образовательного процесса, проводится в целях подготовки к предстоящим практическим занятиям, зачетам и экзаменам, углубления и закрепления знаний, полученных в ходе аудиторных занятий, выработки навыков самостоятельного творческого решения поставленных задач, активного поиска и приобретения новых дополнительных знаний.</w:t>
      </w: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54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>Методическое руководство самостоятельной подготовкой возлагается на педагогических работников кафедры. Организация и контроль проведения самоподготовки возлагается на руководство факультетов и курсов.</w:t>
      </w: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54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>Во время самоподготовки обучающиеся имеют право:</w:t>
      </w:r>
    </w:p>
    <w:p w:rsidR="0026571F" w:rsidRPr="004413B6" w:rsidRDefault="0026571F" w:rsidP="00865966">
      <w:pPr>
        <w:widowControl w:val="0"/>
        <w:numPr>
          <w:ilvl w:val="0"/>
          <w:numId w:val="1"/>
        </w:numPr>
        <w:tabs>
          <w:tab w:val="left" w:pos="0"/>
          <w:tab w:val="left" w:pos="426"/>
          <w:tab w:val="left" w:pos="708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>заниматься в аудиториях, закрепленных за учебными группами, компьютерных классах, читальных залах библиотек;</w:t>
      </w:r>
    </w:p>
    <w:p w:rsidR="0026571F" w:rsidRPr="004413B6" w:rsidRDefault="0026571F" w:rsidP="00865966">
      <w:pPr>
        <w:widowControl w:val="0"/>
        <w:numPr>
          <w:ilvl w:val="0"/>
          <w:numId w:val="1"/>
        </w:numPr>
        <w:tabs>
          <w:tab w:val="left" w:pos="0"/>
          <w:tab w:val="left" w:pos="426"/>
          <w:tab w:val="left" w:pos="708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>в установленном порядке пользоваться фондами общей и специальной библиотек, а также учебно-методических кабинетов кафедры;</w:t>
      </w:r>
    </w:p>
    <w:p w:rsidR="0026571F" w:rsidRPr="004413B6" w:rsidRDefault="0026571F" w:rsidP="00865966">
      <w:pPr>
        <w:widowControl w:val="0"/>
        <w:numPr>
          <w:ilvl w:val="0"/>
          <w:numId w:val="1"/>
        </w:numPr>
        <w:tabs>
          <w:tab w:val="left" w:pos="0"/>
          <w:tab w:val="left" w:pos="426"/>
          <w:tab w:val="left" w:pos="708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00000"/>
          <w:spacing w:val="-6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pacing w:val="-6"/>
          <w:sz w:val="28"/>
          <w:szCs w:val="28"/>
        </w:rPr>
        <w:t>получать консультационную помощь профессорско-преподавательского состава кафедры;</w:t>
      </w:r>
    </w:p>
    <w:p w:rsidR="0026571F" w:rsidRPr="004413B6" w:rsidRDefault="0026571F" w:rsidP="00865966">
      <w:pPr>
        <w:widowControl w:val="0"/>
        <w:numPr>
          <w:ilvl w:val="0"/>
          <w:numId w:val="1"/>
        </w:numPr>
        <w:tabs>
          <w:tab w:val="left" w:pos="0"/>
          <w:tab w:val="left" w:pos="426"/>
          <w:tab w:val="left" w:pos="708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>использовать в установленном порядке электронные информационные и учебно-методические ресурсы Академии управления МВД России, включая сеть интернет.</w:t>
      </w:r>
    </w:p>
    <w:p w:rsidR="0026571F" w:rsidRPr="004413B6" w:rsidRDefault="0026571F" w:rsidP="00865966">
      <w:pPr>
        <w:widowControl w:val="0"/>
        <w:tabs>
          <w:tab w:val="left" w:pos="0"/>
          <w:tab w:val="left" w:pos="426"/>
          <w:tab w:val="left" w:pos="708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spacing w:val="-4"/>
          <w:sz w:val="28"/>
          <w:szCs w:val="28"/>
        </w:rPr>
        <w:t xml:space="preserve">Изучая научную и учебную литературу, следует уяснить основное </w:t>
      </w:r>
      <w:r w:rsidRPr="004413B6">
        <w:rPr>
          <w:rFonts w:ascii="Times New Roman" w:eastAsia="Calibri" w:hAnsi="Times New Roman"/>
          <w:spacing w:val="-4"/>
          <w:sz w:val="28"/>
          <w:szCs w:val="28"/>
        </w:rPr>
        <w:lastRenderedPageBreak/>
        <w:t xml:space="preserve">содержание той или иной проблемы. При работе с литературой необходимо </w:t>
      </w:r>
      <w:r w:rsidRPr="004413B6">
        <w:rPr>
          <w:rFonts w:ascii="Times New Roman" w:eastAsia="Calibri" w:hAnsi="Times New Roman"/>
          <w:color w:val="000000"/>
          <w:sz w:val="28"/>
          <w:szCs w:val="28"/>
        </w:rPr>
        <w:t>постоянно уточнять сущность и содержание понятий и категорий посредством обращения к энциклопедическим словарям и другой справочной литературе.</w:t>
      </w:r>
    </w:p>
    <w:p w:rsidR="0026571F" w:rsidRPr="004413B6" w:rsidRDefault="0026571F" w:rsidP="00865966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13B6">
        <w:rPr>
          <w:rFonts w:ascii="Times New Roman" w:eastAsia="Calibri" w:hAnsi="Times New Roman"/>
          <w:color w:val="000000"/>
          <w:sz w:val="28"/>
          <w:szCs w:val="28"/>
        </w:rPr>
        <w:t>Следует ориентироваться на дидактические единицы, изложенные в рабочей программе. Осваивать их на основе глубокого и творческого изучения рекомендуемой по дисциплине литературы, публикаций в периодической печати, материалов интернета. Особое внимание уделять усвоению понятийно-категориальног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о аппарата учебной дисциплины, </w:t>
      </w:r>
      <w:r w:rsidRPr="004413B6">
        <w:rPr>
          <w:rFonts w:ascii="Times New Roman" w:eastAsia="Calibri" w:hAnsi="Times New Roman"/>
          <w:color w:val="000000"/>
          <w:sz w:val="28"/>
          <w:szCs w:val="28"/>
        </w:rPr>
        <w:t>основных идей и положений уголовной политики Российской Федерации.</w:t>
      </w:r>
    </w:p>
    <w:p w:rsidR="0026571F" w:rsidRDefault="0026571F" w:rsidP="00865966"/>
    <w:p w:rsidR="001F4972" w:rsidRPr="001F4972" w:rsidRDefault="001F4972" w:rsidP="00865966">
      <w:pPr>
        <w:pStyle w:val="a5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3657A">
        <w:rPr>
          <w:b/>
          <w:sz w:val="28"/>
          <w:szCs w:val="28"/>
        </w:rPr>
        <w:t>Сопряженность научных специальностей</w:t>
      </w:r>
      <w:r>
        <w:rPr>
          <w:b/>
          <w:sz w:val="28"/>
          <w:szCs w:val="28"/>
        </w:rPr>
        <w:t>.</w:t>
      </w:r>
    </w:p>
    <w:p w:rsidR="0026571F" w:rsidRPr="001F4972" w:rsidRDefault="0026571F" w:rsidP="00865966">
      <w:pPr>
        <w:pStyle w:val="a5"/>
        <w:spacing w:line="276" w:lineRule="auto"/>
        <w:ind w:left="0" w:firstLine="709"/>
        <w:jc w:val="both"/>
        <w:rPr>
          <w:sz w:val="28"/>
          <w:szCs w:val="28"/>
        </w:rPr>
      </w:pPr>
      <w:r w:rsidRPr="001F4972">
        <w:rPr>
          <w:sz w:val="28"/>
          <w:szCs w:val="28"/>
        </w:rPr>
        <w:t xml:space="preserve">В соответствии с Рекомендациями Президиума ВАК Минобрнауки России от 10.12.2021 №32/1-НС «О сопряжении научных специальностей номенклатуры, утвержденной приказом Минобрнауки России от 24 февраля 2021 г. № 118, научных специальностей номенклатуры, утвержденной приказом Минобрнауки России от 23 октября 2017 г. № 1027» осуществлена актуализация материалов по учебной дисциплине «Уголовное право и криминология; уголовно-исполнительное право», предназначенного для обучающихся по программе подготовки научно-педагогических кадров по направлению подготовки 40.07.01 Юриспруденция </w:t>
      </w:r>
      <w:r w:rsidRPr="001F4972">
        <w:rPr>
          <w:bCs/>
          <w:sz w:val="28"/>
          <w:szCs w:val="28"/>
        </w:rPr>
        <w:t>12.00.08 Уголовное право и криминология; уголовно-исполнительное право</w:t>
      </w:r>
      <w:r w:rsidRPr="001F4972">
        <w:rPr>
          <w:sz w:val="28"/>
          <w:szCs w:val="28"/>
        </w:rPr>
        <w:t xml:space="preserve"> по очной форме обучения.</w:t>
      </w:r>
    </w:p>
    <w:p w:rsidR="0026571F" w:rsidRPr="00F3657A" w:rsidRDefault="0026571F" w:rsidP="0086596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2786"/>
        <w:gridCol w:w="4579"/>
      </w:tblGrid>
      <w:tr w:rsidR="0026571F" w:rsidRPr="0026571F" w:rsidTr="0026571F">
        <w:tc>
          <w:tcPr>
            <w:tcW w:w="1980" w:type="dxa"/>
            <w:shd w:val="clear" w:color="auto" w:fill="BFBFBF" w:themeFill="background1" w:themeFillShade="BF"/>
          </w:tcPr>
          <w:p w:rsidR="0026571F" w:rsidRPr="0026571F" w:rsidRDefault="0026571F" w:rsidP="0026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>шифр и наименование области науки</w:t>
            </w:r>
          </w:p>
        </w:tc>
        <w:tc>
          <w:tcPr>
            <w:tcW w:w="2786" w:type="dxa"/>
            <w:shd w:val="clear" w:color="auto" w:fill="BFBFBF" w:themeFill="background1" w:themeFillShade="BF"/>
          </w:tcPr>
          <w:p w:rsidR="0026571F" w:rsidRPr="0026571F" w:rsidRDefault="0026571F" w:rsidP="0026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>Шифр и наименование группы научных специальностей</w:t>
            </w:r>
          </w:p>
        </w:tc>
        <w:tc>
          <w:tcPr>
            <w:tcW w:w="4579" w:type="dxa"/>
            <w:shd w:val="clear" w:color="auto" w:fill="BFBFBF" w:themeFill="background1" w:themeFillShade="BF"/>
          </w:tcPr>
          <w:p w:rsidR="0026571F" w:rsidRPr="0026571F" w:rsidRDefault="0026571F" w:rsidP="00265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>Шифр и наименование научной специальности</w:t>
            </w:r>
          </w:p>
        </w:tc>
      </w:tr>
      <w:tr w:rsidR="0026571F" w:rsidRPr="0026571F" w:rsidTr="0026571F">
        <w:tc>
          <w:tcPr>
            <w:tcW w:w="1980" w:type="dxa"/>
          </w:tcPr>
          <w:p w:rsidR="0026571F" w:rsidRPr="0026571F" w:rsidRDefault="0026571F" w:rsidP="00265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>оциальные и гуманитарные науки</w:t>
            </w:r>
          </w:p>
          <w:p w:rsidR="0026571F" w:rsidRPr="0026571F" w:rsidRDefault="0026571F" w:rsidP="00265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>5.1. Право</w:t>
            </w:r>
          </w:p>
        </w:tc>
        <w:tc>
          <w:tcPr>
            <w:tcW w:w="2786" w:type="dxa"/>
          </w:tcPr>
          <w:p w:rsidR="0026571F" w:rsidRPr="0026571F" w:rsidRDefault="0026571F" w:rsidP="00265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 xml:space="preserve">5.1.4 Уголовно-правовые науки </w:t>
            </w:r>
          </w:p>
          <w:p w:rsidR="0026571F" w:rsidRPr="0026571F" w:rsidRDefault="0026571F" w:rsidP="00265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>(юридические науки)</w:t>
            </w:r>
          </w:p>
        </w:tc>
        <w:tc>
          <w:tcPr>
            <w:tcW w:w="4579" w:type="dxa"/>
          </w:tcPr>
          <w:p w:rsidR="0026571F" w:rsidRPr="0026571F" w:rsidRDefault="0026571F" w:rsidP="00265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>12.00.08 – Уголовное право и криминология; уголовно-исполнительное право (юридические науки);</w:t>
            </w:r>
          </w:p>
          <w:p w:rsidR="0026571F" w:rsidRPr="0026571F" w:rsidRDefault="0026571F" w:rsidP="00265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>12.00.09 – Уголовный процесс (юридические науки);</w:t>
            </w:r>
          </w:p>
          <w:p w:rsidR="0026571F" w:rsidRPr="0026571F" w:rsidRDefault="0026571F" w:rsidP="00265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F">
              <w:rPr>
                <w:rFonts w:ascii="Times New Roman" w:hAnsi="Times New Roman" w:cs="Times New Roman"/>
                <w:sz w:val="24"/>
                <w:szCs w:val="24"/>
              </w:rPr>
              <w:t>12.00.12 – Криминалистика; судебно-экспертная деятельность; оперативно-розыскная деятельность (юридические науки)</w:t>
            </w:r>
          </w:p>
        </w:tc>
      </w:tr>
    </w:tbl>
    <w:p w:rsidR="00D250AB" w:rsidRDefault="00D250AB"/>
    <w:p w:rsidR="00865966" w:rsidRDefault="00865966"/>
    <w:p w:rsidR="00865966" w:rsidRDefault="00865966"/>
    <w:p w:rsidR="001F4972" w:rsidRPr="009C74F1" w:rsidRDefault="001F4972" w:rsidP="001F497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="Calibri"/>
          <w:b/>
          <w:i/>
          <w:sz w:val="28"/>
          <w:szCs w:val="28"/>
        </w:rPr>
      </w:pPr>
      <w:r w:rsidRPr="009C74F1">
        <w:rPr>
          <w:rFonts w:eastAsia="Calibri"/>
          <w:b/>
          <w:sz w:val="28"/>
          <w:szCs w:val="28"/>
        </w:rPr>
        <w:lastRenderedPageBreak/>
        <w:t xml:space="preserve">Методическое, материально-техническое и информационное обеспечение образовательного процесса по дисциплине </w:t>
      </w:r>
    </w:p>
    <w:p w:rsidR="001F4972" w:rsidRPr="009C74F1" w:rsidRDefault="001F4972" w:rsidP="001F4972">
      <w:pPr>
        <w:jc w:val="both"/>
        <w:rPr>
          <w:b/>
          <w:i/>
          <w:szCs w:val="28"/>
        </w:rPr>
      </w:pPr>
    </w:p>
    <w:p w:rsidR="001F4972" w:rsidRPr="00F17E03" w:rsidRDefault="001F4972" w:rsidP="001F4972">
      <w:pPr>
        <w:pStyle w:val="a5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Calibri"/>
          <w:b/>
          <w:sz w:val="28"/>
          <w:szCs w:val="28"/>
        </w:rPr>
      </w:pPr>
      <w:r w:rsidRPr="00F17E03">
        <w:rPr>
          <w:rFonts w:eastAsia="Calibri"/>
          <w:b/>
          <w:sz w:val="28"/>
          <w:szCs w:val="28"/>
        </w:rPr>
        <w:t>Перечень учебно-методического обеспечения для самостоятельной</w:t>
      </w:r>
      <w:r>
        <w:rPr>
          <w:rFonts w:eastAsia="Calibri"/>
          <w:b/>
          <w:sz w:val="28"/>
          <w:szCs w:val="28"/>
        </w:rPr>
        <w:t xml:space="preserve"> работы обучающихся по дисциплине</w:t>
      </w:r>
    </w:p>
    <w:p w:rsidR="001F4972" w:rsidRDefault="001F4972" w:rsidP="001F4972">
      <w:pPr>
        <w:pStyle w:val="a5"/>
        <w:tabs>
          <w:tab w:val="left" w:pos="709"/>
        </w:tabs>
        <w:autoSpaceDE w:val="0"/>
        <w:autoSpaceDN w:val="0"/>
        <w:adjustRightInd w:val="0"/>
        <w:ind w:left="450"/>
        <w:jc w:val="both"/>
        <w:rPr>
          <w:rFonts w:eastAsia="Calibri"/>
          <w:sz w:val="28"/>
          <w:szCs w:val="28"/>
        </w:rPr>
      </w:pPr>
    </w:p>
    <w:p w:rsidR="001F4972" w:rsidRPr="00370B42" w:rsidRDefault="001F4972" w:rsidP="001F4972">
      <w:pPr>
        <w:pStyle w:val="a5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370B42">
        <w:rPr>
          <w:rFonts w:eastAsia="Calibri"/>
          <w:sz w:val="28"/>
          <w:szCs w:val="28"/>
        </w:rPr>
        <w:t>Самостоятельная подготовка обучающихся представляет собой подготовку к семинарам, практическим занятиям, подбор, изучение и анализ нормативных правовых актов, подготовку к промежуточной и итоговой аттестации.</w:t>
      </w:r>
    </w:p>
    <w:p w:rsidR="001F4972" w:rsidRPr="00370B42" w:rsidRDefault="001F4972" w:rsidP="001F4972">
      <w:pPr>
        <w:pStyle w:val="a5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370B42">
        <w:rPr>
          <w:rFonts w:eastAsia="Calibri"/>
          <w:sz w:val="28"/>
          <w:szCs w:val="28"/>
        </w:rPr>
        <w:t xml:space="preserve">При самостоятельной подготовке могут использоваться следующие методические разработки: </w:t>
      </w:r>
    </w:p>
    <w:p w:rsidR="001F4972" w:rsidRPr="0087047C" w:rsidRDefault="001F4972" w:rsidP="001F4972">
      <w:pPr>
        <w:widowControl w:val="0"/>
        <w:numPr>
          <w:ilvl w:val="0"/>
          <w:numId w:val="6"/>
        </w:numPr>
        <w:tabs>
          <w:tab w:val="clear" w:pos="142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047C">
        <w:rPr>
          <w:rFonts w:ascii="Times New Roman" w:hAnsi="Times New Roman"/>
          <w:sz w:val="28"/>
          <w:szCs w:val="28"/>
        </w:rPr>
        <w:t>Учебно-методические и учебно-практические пособия.</w:t>
      </w:r>
    </w:p>
    <w:p w:rsidR="001F4972" w:rsidRPr="0087047C" w:rsidRDefault="001F4972" w:rsidP="001F4972">
      <w:pPr>
        <w:widowControl w:val="0"/>
        <w:numPr>
          <w:ilvl w:val="0"/>
          <w:numId w:val="6"/>
        </w:numPr>
        <w:tabs>
          <w:tab w:val="clear" w:pos="142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047C">
        <w:rPr>
          <w:rFonts w:ascii="Times New Roman" w:hAnsi="Times New Roman"/>
          <w:sz w:val="28"/>
          <w:szCs w:val="28"/>
        </w:rPr>
        <w:t>Монографии и научные статьи по тематике конкретных занятий.</w:t>
      </w:r>
    </w:p>
    <w:p w:rsidR="001F4972" w:rsidRPr="0087047C" w:rsidRDefault="001F4972" w:rsidP="001F4972">
      <w:pPr>
        <w:widowControl w:val="0"/>
        <w:numPr>
          <w:ilvl w:val="0"/>
          <w:numId w:val="6"/>
        </w:numPr>
        <w:tabs>
          <w:tab w:val="clear" w:pos="142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047C">
        <w:rPr>
          <w:rFonts w:ascii="Times New Roman" w:hAnsi="Times New Roman"/>
          <w:sz w:val="28"/>
          <w:szCs w:val="28"/>
        </w:rPr>
        <w:t xml:space="preserve">Подготовленные на кафедре </w:t>
      </w:r>
      <w:r w:rsidRPr="0087047C">
        <w:rPr>
          <w:rFonts w:ascii="Times New Roman" w:hAnsi="Times New Roman"/>
          <w:bCs/>
          <w:sz w:val="28"/>
          <w:szCs w:val="28"/>
        </w:rPr>
        <w:t>мультимедийные материалы</w:t>
      </w:r>
      <w:r w:rsidRPr="0087047C">
        <w:rPr>
          <w:rFonts w:ascii="Times New Roman" w:hAnsi="Times New Roman"/>
          <w:sz w:val="28"/>
          <w:szCs w:val="28"/>
        </w:rPr>
        <w:t xml:space="preserve"> по конкретным темам</w:t>
      </w:r>
      <w:r w:rsidRPr="0087047C">
        <w:rPr>
          <w:rFonts w:ascii="Times New Roman" w:hAnsi="Times New Roman"/>
          <w:bCs/>
          <w:sz w:val="28"/>
          <w:szCs w:val="28"/>
        </w:rPr>
        <w:t>.</w:t>
      </w:r>
    </w:p>
    <w:p w:rsidR="001F4972" w:rsidRPr="0087047C" w:rsidRDefault="001F4972" w:rsidP="001F4972">
      <w:pPr>
        <w:widowControl w:val="0"/>
        <w:numPr>
          <w:ilvl w:val="0"/>
          <w:numId w:val="6"/>
        </w:numPr>
        <w:tabs>
          <w:tab w:val="clear" w:pos="142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047C">
        <w:rPr>
          <w:rFonts w:ascii="Times New Roman" w:hAnsi="Times New Roman"/>
          <w:sz w:val="28"/>
          <w:szCs w:val="28"/>
        </w:rPr>
        <w:t>Документы, видеофильмы, фотоматериалы.</w:t>
      </w:r>
    </w:p>
    <w:p w:rsidR="001F4972" w:rsidRDefault="001F4972" w:rsidP="001F4972">
      <w:pPr>
        <w:widowControl w:val="0"/>
        <w:numPr>
          <w:ilvl w:val="0"/>
          <w:numId w:val="6"/>
        </w:numPr>
        <w:tabs>
          <w:tab w:val="clear" w:pos="142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047C">
        <w:rPr>
          <w:rFonts w:ascii="Times New Roman" w:hAnsi="Times New Roman"/>
          <w:sz w:val="28"/>
          <w:szCs w:val="28"/>
        </w:rPr>
        <w:t>Тесты для самоконтроля.</w:t>
      </w:r>
    </w:p>
    <w:p w:rsidR="001F4972" w:rsidRDefault="001F4972" w:rsidP="001F4972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4972" w:rsidRDefault="001F4972" w:rsidP="001F4972">
      <w:pPr>
        <w:pStyle w:val="a5"/>
        <w:widowControl w:val="0"/>
        <w:numPr>
          <w:ilvl w:val="2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eastAsia="Calibri"/>
          <w:b/>
          <w:sz w:val="28"/>
          <w:szCs w:val="28"/>
        </w:rPr>
      </w:pPr>
      <w:r w:rsidRPr="00D23ED3">
        <w:rPr>
          <w:rFonts w:eastAsia="Calibri"/>
          <w:b/>
          <w:sz w:val="28"/>
          <w:szCs w:val="28"/>
        </w:rPr>
        <w:t xml:space="preserve">Перечень нормативных правовых актов: </w:t>
      </w:r>
    </w:p>
    <w:p w:rsidR="001F4972" w:rsidRPr="00D23ED3" w:rsidRDefault="001F4972" w:rsidP="001F4972">
      <w:pPr>
        <w:pStyle w:val="a5"/>
        <w:widowControl w:val="0"/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eastAsia="Calibri"/>
          <w:b/>
          <w:sz w:val="28"/>
          <w:szCs w:val="28"/>
        </w:rPr>
      </w:pPr>
    </w:p>
    <w:p w:rsidR="001F4972" w:rsidRPr="00F43591" w:rsidRDefault="001F4972" w:rsidP="001F4972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ind w:left="142" w:firstLine="709"/>
        <w:jc w:val="both"/>
        <w:rPr>
          <w:bCs/>
          <w:sz w:val="28"/>
          <w:szCs w:val="28"/>
        </w:rPr>
      </w:pPr>
      <w:r w:rsidRPr="00F43591">
        <w:rPr>
          <w:sz w:val="28"/>
          <w:szCs w:val="28"/>
        </w:rPr>
        <w:t>Конституция Российской Федерации (принята всенародным голосованием 12.12.1993)</w:t>
      </w:r>
      <w:r w:rsidRPr="00F43591">
        <w:rPr>
          <w:color w:val="000000"/>
          <w:sz w:val="28"/>
          <w:szCs w:val="28"/>
        </w:rPr>
        <w:t>.</w:t>
      </w:r>
      <w:r w:rsidRPr="00F43591">
        <w:rPr>
          <w:sz w:val="28"/>
          <w:szCs w:val="28"/>
        </w:rPr>
        <w:t xml:space="preserve"> </w:t>
      </w:r>
    </w:p>
    <w:p w:rsidR="001F4972" w:rsidRPr="00F43591" w:rsidRDefault="001F4972" w:rsidP="001F4972">
      <w:pPr>
        <w:pStyle w:val="a5"/>
        <w:widowControl w:val="0"/>
        <w:numPr>
          <w:ilvl w:val="0"/>
          <w:numId w:val="8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ind w:left="142" w:firstLine="709"/>
        <w:jc w:val="both"/>
        <w:rPr>
          <w:color w:val="000000"/>
          <w:sz w:val="28"/>
          <w:szCs w:val="28"/>
        </w:rPr>
      </w:pPr>
      <w:r w:rsidRPr="00F43591">
        <w:rPr>
          <w:sz w:val="28"/>
          <w:szCs w:val="28"/>
        </w:rPr>
        <w:t>Уголовный кодекс Российской Федерации: от 13.06.1996 г № 63-ФЗ (с послед. измен. и доп.)</w:t>
      </w:r>
      <w:r>
        <w:rPr>
          <w:sz w:val="28"/>
          <w:szCs w:val="28"/>
        </w:rPr>
        <w:t>.</w:t>
      </w:r>
    </w:p>
    <w:p w:rsidR="001F4972" w:rsidRPr="00F43591" w:rsidRDefault="001F4972" w:rsidP="001F4972">
      <w:pPr>
        <w:pStyle w:val="a5"/>
        <w:widowControl w:val="0"/>
        <w:numPr>
          <w:ilvl w:val="0"/>
          <w:numId w:val="8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ind w:left="142" w:firstLine="709"/>
        <w:jc w:val="both"/>
        <w:rPr>
          <w:color w:val="000000"/>
          <w:sz w:val="28"/>
          <w:szCs w:val="28"/>
        </w:rPr>
      </w:pPr>
      <w:r w:rsidRPr="00F43591">
        <w:rPr>
          <w:rStyle w:val="0pt"/>
          <w:rFonts w:eastAsia="Calibri"/>
          <w:sz w:val="28"/>
          <w:szCs w:val="28"/>
        </w:rPr>
        <w:t>Уголовно-процессуальный кодекс Российской Федерации: Федеральный закон от 18.12.2001 №174-ФЗ</w:t>
      </w:r>
      <w:r>
        <w:rPr>
          <w:rStyle w:val="0pt"/>
          <w:rFonts w:eastAsia="Calibri"/>
          <w:sz w:val="28"/>
          <w:szCs w:val="28"/>
        </w:rPr>
        <w:t xml:space="preserve"> </w:t>
      </w:r>
      <w:r w:rsidRPr="00F43591">
        <w:rPr>
          <w:sz w:val="28"/>
          <w:szCs w:val="28"/>
        </w:rPr>
        <w:t>(с послед. измен. и доп.)</w:t>
      </w:r>
      <w:r>
        <w:rPr>
          <w:sz w:val="28"/>
          <w:szCs w:val="28"/>
        </w:rPr>
        <w:t>.</w:t>
      </w:r>
    </w:p>
    <w:p w:rsidR="001F4972" w:rsidRPr="00F43591" w:rsidRDefault="001F4972" w:rsidP="001F4972">
      <w:pPr>
        <w:pStyle w:val="a5"/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ind w:left="142" w:firstLine="709"/>
        <w:jc w:val="both"/>
        <w:rPr>
          <w:color w:val="000000"/>
          <w:sz w:val="28"/>
          <w:szCs w:val="28"/>
        </w:rPr>
      </w:pPr>
      <w:r w:rsidRPr="00F43591">
        <w:rPr>
          <w:sz w:val="28"/>
          <w:szCs w:val="28"/>
        </w:rPr>
        <w:t>Уголовно-исполнительный кодекс Российской Федерации от 08.01.1997 №1- ФЗ (с послед. измен. и доп.).</w:t>
      </w:r>
    </w:p>
    <w:p w:rsidR="001F4972" w:rsidRPr="00F43591" w:rsidRDefault="001F4972" w:rsidP="001F4972">
      <w:pPr>
        <w:pStyle w:val="a5"/>
        <w:numPr>
          <w:ilvl w:val="0"/>
          <w:numId w:val="8"/>
        </w:numPr>
        <w:tabs>
          <w:tab w:val="left" w:pos="0"/>
          <w:tab w:val="left" w:pos="567"/>
        </w:tabs>
        <w:suppressAutoHyphens/>
        <w:ind w:left="142" w:firstLine="709"/>
        <w:jc w:val="both"/>
        <w:rPr>
          <w:sz w:val="28"/>
          <w:szCs w:val="28"/>
        </w:rPr>
      </w:pPr>
      <w:r w:rsidRPr="00F43591">
        <w:rPr>
          <w:sz w:val="28"/>
          <w:szCs w:val="28"/>
        </w:rPr>
        <w:t>О прокуратуре Российской Федерации: Федеральный закон от 17.11.1995 № 168-ФЗ.</w:t>
      </w:r>
    </w:p>
    <w:p w:rsidR="001F4972" w:rsidRDefault="001F4972" w:rsidP="001F4972">
      <w:pPr>
        <w:pStyle w:val="a5"/>
        <w:numPr>
          <w:ilvl w:val="0"/>
          <w:numId w:val="8"/>
        </w:numPr>
        <w:tabs>
          <w:tab w:val="left" w:pos="0"/>
          <w:tab w:val="left" w:pos="567"/>
        </w:tabs>
        <w:suppressAutoHyphens/>
        <w:ind w:left="142" w:firstLine="709"/>
        <w:jc w:val="both"/>
        <w:rPr>
          <w:sz w:val="28"/>
          <w:szCs w:val="28"/>
        </w:rPr>
      </w:pPr>
      <w:r w:rsidRPr="00F43591">
        <w:rPr>
          <w:rStyle w:val="0pt"/>
          <w:rFonts w:eastAsia="Calibri"/>
          <w:sz w:val="28"/>
          <w:szCs w:val="28"/>
        </w:rPr>
        <w:t>О государственной защите потерпевших, свидетелей и иных участников уголовного судопроизводства: Федеральный закон от 20.08.2004 №119-ФЗ</w:t>
      </w:r>
      <w:r w:rsidRPr="00F43591">
        <w:rPr>
          <w:sz w:val="28"/>
          <w:szCs w:val="28"/>
        </w:rPr>
        <w:t>.</w:t>
      </w:r>
    </w:p>
    <w:p w:rsidR="001F4972" w:rsidRPr="00F43591" w:rsidRDefault="001F4972" w:rsidP="001F4972">
      <w:pPr>
        <w:pStyle w:val="a5"/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ind w:left="142" w:firstLine="709"/>
        <w:jc w:val="both"/>
        <w:rPr>
          <w:color w:val="000000"/>
          <w:sz w:val="28"/>
          <w:szCs w:val="28"/>
        </w:rPr>
      </w:pPr>
      <w:r w:rsidRPr="00FE2F2A">
        <w:rPr>
          <w:kern w:val="24"/>
          <w:sz w:val="28"/>
          <w:szCs w:val="28"/>
        </w:rPr>
        <w:t xml:space="preserve">Об оперативно-розыскной деятельности: </w:t>
      </w:r>
      <w:r>
        <w:rPr>
          <w:kern w:val="24"/>
          <w:sz w:val="28"/>
          <w:szCs w:val="28"/>
        </w:rPr>
        <w:t>Фе</w:t>
      </w:r>
      <w:r w:rsidRPr="00FE2F2A">
        <w:rPr>
          <w:sz w:val="28"/>
          <w:szCs w:val="28"/>
        </w:rPr>
        <w:t>дер</w:t>
      </w:r>
      <w:r>
        <w:rPr>
          <w:sz w:val="28"/>
          <w:szCs w:val="28"/>
        </w:rPr>
        <w:t>альный</w:t>
      </w:r>
      <w:r w:rsidRPr="00FE2F2A">
        <w:rPr>
          <w:sz w:val="28"/>
          <w:szCs w:val="28"/>
        </w:rPr>
        <w:t xml:space="preserve"> закон от 12</w:t>
      </w:r>
      <w:r>
        <w:rPr>
          <w:sz w:val="28"/>
          <w:szCs w:val="28"/>
        </w:rPr>
        <w:t>.08</w:t>
      </w:r>
      <w:r w:rsidRPr="00FE2F2A">
        <w:rPr>
          <w:sz w:val="28"/>
          <w:szCs w:val="28"/>
        </w:rPr>
        <w:t xml:space="preserve">.1995 г. № 144 </w:t>
      </w:r>
      <w:r>
        <w:rPr>
          <w:sz w:val="28"/>
          <w:szCs w:val="28"/>
        </w:rPr>
        <w:t>–</w:t>
      </w:r>
      <w:r w:rsidRPr="00FE2F2A">
        <w:rPr>
          <w:sz w:val="28"/>
          <w:szCs w:val="28"/>
        </w:rPr>
        <w:t xml:space="preserve"> ФЗ</w:t>
      </w:r>
      <w:r>
        <w:rPr>
          <w:sz w:val="28"/>
          <w:szCs w:val="28"/>
        </w:rPr>
        <w:t xml:space="preserve"> </w:t>
      </w:r>
      <w:r w:rsidRPr="00F43591">
        <w:rPr>
          <w:sz w:val="28"/>
          <w:szCs w:val="28"/>
        </w:rPr>
        <w:t>(с послед. измен. и доп.).</w:t>
      </w:r>
    </w:p>
    <w:p w:rsidR="001F4972" w:rsidRPr="00F43591" w:rsidRDefault="001F4972" w:rsidP="001F4972">
      <w:pPr>
        <w:pStyle w:val="a5"/>
        <w:numPr>
          <w:ilvl w:val="0"/>
          <w:numId w:val="8"/>
        </w:numPr>
        <w:tabs>
          <w:tab w:val="left" w:pos="0"/>
          <w:tab w:val="left" w:pos="567"/>
        </w:tabs>
        <w:suppressAutoHyphens/>
        <w:ind w:left="142" w:firstLine="709"/>
        <w:jc w:val="both"/>
        <w:rPr>
          <w:sz w:val="28"/>
          <w:szCs w:val="28"/>
        </w:rPr>
      </w:pPr>
      <w:r w:rsidRPr="00FE2F2A">
        <w:rPr>
          <w:rStyle w:val="FontStyle112"/>
          <w:sz w:val="28"/>
          <w:szCs w:val="28"/>
        </w:rPr>
        <w:t>О мерах по совершенствованию организации предварительного следствия в системе Министерства внутренних дел Российской Федерации: Указ Президента РФ от 23.11.1998 №1422</w:t>
      </w:r>
      <w:r w:rsidRPr="00FE2F2A">
        <w:rPr>
          <w:sz w:val="28"/>
          <w:szCs w:val="28"/>
        </w:rPr>
        <w:t>.</w:t>
      </w:r>
    </w:p>
    <w:p w:rsidR="001F4972" w:rsidRPr="00F43591" w:rsidRDefault="001F4972" w:rsidP="001F4972">
      <w:pPr>
        <w:pStyle w:val="a5"/>
        <w:numPr>
          <w:ilvl w:val="0"/>
          <w:numId w:val="8"/>
        </w:numPr>
        <w:tabs>
          <w:tab w:val="left" w:pos="0"/>
          <w:tab w:val="left" w:pos="567"/>
        </w:tabs>
        <w:suppressAutoHyphens/>
        <w:ind w:left="142" w:firstLine="709"/>
        <w:jc w:val="both"/>
        <w:rPr>
          <w:sz w:val="28"/>
          <w:szCs w:val="28"/>
        </w:rPr>
      </w:pPr>
      <w:r w:rsidRPr="00F43591">
        <w:rPr>
          <w:sz w:val="28"/>
          <w:szCs w:val="28"/>
        </w:rPr>
        <w:t>Об организации прокурорского надзора за исполнением законов при приеме, регистрации и разрешении сообщений о преступлениях в органах дознания и предварительного следствия: приказ Генеральной прокуратуры Российской Федерации от 05.09.2011 № 277.</w:t>
      </w:r>
    </w:p>
    <w:p w:rsidR="001F4972" w:rsidRPr="00F43591" w:rsidRDefault="001F4972" w:rsidP="001F4972">
      <w:pPr>
        <w:pStyle w:val="a5"/>
        <w:numPr>
          <w:ilvl w:val="0"/>
          <w:numId w:val="8"/>
        </w:numPr>
        <w:tabs>
          <w:tab w:val="left" w:pos="0"/>
          <w:tab w:val="left" w:pos="567"/>
        </w:tabs>
        <w:suppressAutoHyphens/>
        <w:ind w:left="142" w:firstLine="709"/>
        <w:jc w:val="both"/>
        <w:rPr>
          <w:sz w:val="28"/>
          <w:szCs w:val="28"/>
        </w:rPr>
      </w:pPr>
      <w:r w:rsidRPr="00F43591">
        <w:rPr>
          <w:sz w:val="28"/>
          <w:szCs w:val="28"/>
        </w:rPr>
        <w:lastRenderedPageBreak/>
        <w:t>Об организации прокурорского надзора за процессуальной деятельностью органов предварительного следствия: приказ Генеральной прокуратуры Российской Федерации от 28.12.2016 № 826.</w:t>
      </w:r>
    </w:p>
    <w:p w:rsidR="001F4972" w:rsidRPr="00FE2F2A" w:rsidRDefault="001F4972" w:rsidP="001F4972">
      <w:pPr>
        <w:pStyle w:val="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E2F2A">
        <w:rPr>
          <w:b w:val="0"/>
          <w:sz w:val="28"/>
          <w:szCs w:val="28"/>
        </w:rPr>
        <w:t>11. Об организации прокурорского надзора за процессуальной деятельностью органов дознания: приказ Генеральной прокуратуры Российской Федерации от 26.01.2017 № 33.</w:t>
      </w:r>
    </w:p>
    <w:p w:rsidR="001F4972" w:rsidRPr="008D47F0" w:rsidRDefault="001F4972" w:rsidP="001F4972">
      <w:pPr>
        <w:pStyle w:val="1"/>
        <w:keepNext/>
        <w:numPr>
          <w:ilvl w:val="0"/>
          <w:numId w:val="7"/>
        </w:numPr>
        <w:shd w:val="clear" w:color="auto" w:fill="FFFFFF"/>
        <w:suppressAutoHyphens/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FE2F2A">
        <w:rPr>
          <w:b w:val="0"/>
          <w:sz w:val="28"/>
          <w:szCs w:val="28"/>
        </w:rPr>
        <w:t>Об органах предварительного следствия в системе МВД России: приказ МВД России от 09.01.2018 № 1.</w:t>
      </w:r>
    </w:p>
    <w:p w:rsidR="001F4972" w:rsidRDefault="001F4972" w:rsidP="001F4972">
      <w:pPr>
        <w:pStyle w:val="1"/>
        <w:keepNext/>
        <w:shd w:val="clear" w:color="auto" w:fill="FFFFFF"/>
        <w:suppressAutoHyphens/>
        <w:spacing w:before="0" w:beforeAutospacing="0" w:after="0" w:afterAutospacing="0"/>
        <w:contextualSpacing/>
        <w:jc w:val="both"/>
        <w:rPr>
          <w:b w:val="0"/>
          <w:sz w:val="28"/>
          <w:szCs w:val="28"/>
        </w:rPr>
      </w:pPr>
    </w:p>
    <w:p w:rsidR="001F4972" w:rsidRPr="00740F37" w:rsidRDefault="001F4972" w:rsidP="001F4972">
      <w:pPr>
        <w:widowControl w:val="0"/>
        <w:suppressLineNumber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740F3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1.2</w:t>
      </w:r>
      <w:r w:rsidRPr="00740F37">
        <w:rPr>
          <w:rFonts w:ascii="Times New Roman" w:hAnsi="Times New Roman"/>
          <w:b/>
          <w:sz w:val="28"/>
          <w:szCs w:val="28"/>
        </w:rPr>
        <w:t>. Перечень основной учебной литературы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F4972" w:rsidRPr="00740F37" w:rsidRDefault="001F4972" w:rsidP="001F4972">
      <w:pPr>
        <w:widowControl w:val="0"/>
        <w:suppressLineNumbers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28"/>
          <w:szCs w:val="28"/>
        </w:rPr>
      </w:pPr>
    </w:p>
    <w:p w:rsidR="001F4972" w:rsidRPr="0087451D" w:rsidRDefault="001F4972" w:rsidP="001F4972">
      <w:pPr>
        <w:pStyle w:val="a5"/>
        <w:numPr>
          <w:ilvl w:val="0"/>
          <w:numId w:val="10"/>
        </w:numPr>
        <w:tabs>
          <w:tab w:val="left" w:pos="993"/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 xml:space="preserve">Актуальные проблемы уголовного права: учебное пособие / под ред. Л.И. Беляевой. – М.: Академия управления МВД России, 2016. – 120 с. </w:t>
      </w:r>
    </w:p>
    <w:p w:rsidR="001F4972" w:rsidRPr="0087451D" w:rsidRDefault="001F4972" w:rsidP="001F4972">
      <w:pPr>
        <w:pStyle w:val="a5"/>
        <w:numPr>
          <w:ilvl w:val="0"/>
          <w:numId w:val="10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 xml:space="preserve">Алексеев И.М. Уголовный процесс (досудебное производство): курс лекций. – Краснодар: Краснодарский университет МВД России, 2019. – 238 с. (Электронная версия печатной публикации в ЭБС МегаПро). </w:t>
      </w:r>
    </w:p>
    <w:p w:rsidR="001F4972" w:rsidRPr="0087451D" w:rsidRDefault="001F4972" w:rsidP="001F4972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7451D">
        <w:rPr>
          <w:bCs/>
          <w:sz w:val="28"/>
          <w:szCs w:val="28"/>
        </w:rPr>
        <w:t>Деятельность органов внутренних дел по борьбе с преступлениями, совершенными с использованием информационных, коммуникационных и высоких технологий</w:t>
      </w:r>
      <w:r w:rsidRPr="0087451D">
        <w:rPr>
          <w:sz w:val="28"/>
          <w:szCs w:val="28"/>
        </w:rPr>
        <w:t xml:space="preserve">: учеб. пособие. – Ч. </w:t>
      </w:r>
      <w:r>
        <w:rPr>
          <w:sz w:val="28"/>
          <w:szCs w:val="28"/>
        </w:rPr>
        <w:t>1</w:t>
      </w:r>
      <w:r w:rsidRPr="0087451D">
        <w:rPr>
          <w:sz w:val="28"/>
          <w:szCs w:val="28"/>
        </w:rPr>
        <w:t>. - М., 2019.</w:t>
      </w:r>
    </w:p>
    <w:p w:rsidR="001F4972" w:rsidRPr="0087451D" w:rsidRDefault="001F4972" w:rsidP="001F4972">
      <w:pPr>
        <w:pStyle w:val="a5"/>
        <w:numPr>
          <w:ilvl w:val="0"/>
          <w:numId w:val="10"/>
        </w:numPr>
        <w:tabs>
          <w:tab w:val="left" w:pos="993"/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 xml:space="preserve">Дрещинский В.А. Методология научных исследований: учебник / В. А. Дрещинский. – 2017. </w:t>
      </w:r>
    </w:p>
    <w:p w:rsidR="001F4972" w:rsidRPr="0087451D" w:rsidRDefault="001F4972" w:rsidP="001F4972">
      <w:pPr>
        <w:pStyle w:val="a5"/>
        <w:numPr>
          <w:ilvl w:val="0"/>
          <w:numId w:val="10"/>
        </w:numPr>
        <w:tabs>
          <w:tab w:val="left" w:pos="993"/>
        </w:tabs>
        <w:suppressAutoHyphens/>
        <w:ind w:left="0" w:firstLine="709"/>
        <w:jc w:val="both"/>
        <w:rPr>
          <w:iCs/>
          <w:sz w:val="28"/>
          <w:szCs w:val="28"/>
        </w:rPr>
      </w:pPr>
      <w:r w:rsidRPr="0087451D">
        <w:rPr>
          <w:bCs/>
          <w:sz w:val="28"/>
          <w:szCs w:val="28"/>
        </w:rPr>
        <w:t>Курс уголовного процесса: учебник / под ред. Л.В. Головко. – 2-е изд. – М.: Статут, 2017. – 1279 с.</w:t>
      </w:r>
      <w:r w:rsidRPr="0087451D">
        <w:rPr>
          <w:iCs/>
          <w:sz w:val="28"/>
          <w:szCs w:val="28"/>
        </w:rPr>
        <w:t xml:space="preserve"> </w:t>
      </w:r>
    </w:p>
    <w:p w:rsidR="001F4972" w:rsidRPr="00865966" w:rsidRDefault="001F4972" w:rsidP="001F4972">
      <w:pPr>
        <w:pStyle w:val="a5"/>
        <w:numPr>
          <w:ilvl w:val="0"/>
          <w:numId w:val="10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865966">
        <w:rPr>
          <w:sz w:val="28"/>
          <w:szCs w:val="28"/>
          <w:shd w:val="clear" w:color="auto" w:fill="FFFFFF"/>
        </w:rPr>
        <w:t>Лупинская П.А. Уголовно-процессуальное право Российской Федерации: учебник / отв. ред. П.А. Лупинская, Л.А. Воскобитова. – 3-е изд., перераб. и доп. – М.: Норма: НИЦ ИНФРА-М, 2021. – 1008 с. – ISBN 978-5-91768-905-0. – Текст: электронный. – URL: https://znanium.com/catalog/</w:t>
      </w:r>
      <w:r w:rsidRPr="00865966">
        <w:rPr>
          <w:rStyle w:val="-"/>
          <w:color w:val="auto"/>
          <w:sz w:val="28"/>
          <w:szCs w:val="28"/>
        </w:rPr>
        <w:t xml:space="preserve"> product/</w:t>
      </w:r>
      <w:r w:rsidRPr="00865966">
        <w:rPr>
          <w:sz w:val="28"/>
          <w:szCs w:val="28"/>
        </w:rPr>
        <w:t>1246761.</w:t>
      </w:r>
    </w:p>
    <w:p w:rsidR="001F4972" w:rsidRPr="00865966" w:rsidRDefault="001F4972" w:rsidP="001F4972">
      <w:pPr>
        <w:pStyle w:val="a5"/>
        <w:numPr>
          <w:ilvl w:val="0"/>
          <w:numId w:val="10"/>
        </w:numPr>
        <w:tabs>
          <w:tab w:val="left" w:pos="993"/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65966">
        <w:rPr>
          <w:sz w:val="28"/>
          <w:szCs w:val="28"/>
        </w:rPr>
        <w:t>Овчаров, А. О. Ме</w:t>
      </w:r>
      <w:r w:rsidR="00865966">
        <w:rPr>
          <w:sz w:val="28"/>
          <w:szCs w:val="28"/>
        </w:rPr>
        <w:t>тодология научного исследования</w:t>
      </w:r>
      <w:r w:rsidRPr="00865966">
        <w:rPr>
          <w:sz w:val="28"/>
          <w:szCs w:val="28"/>
        </w:rPr>
        <w:t>: учебник / А.О. Ов</w:t>
      </w:r>
      <w:r w:rsidR="00865966">
        <w:rPr>
          <w:sz w:val="28"/>
          <w:szCs w:val="28"/>
        </w:rPr>
        <w:t xml:space="preserve">чаров, Т.Н. Овчарова. — Москва </w:t>
      </w:r>
      <w:r w:rsidRPr="00865966">
        <w:rPr>
          <w:sz w:val="28"/>
          <w:szCs w:val="28"/>
        </w:rPr>
        <w:t xml:space="preserve"> ИНФРА-М, 2017. — 304 с. + Доп. материалы [Электронный ресурс; Режим доступа: https://znanium.com]. — (Высшее образование: Магистратура). — www.dx.doi.org/10.12737/357. - </w:t>
      </w:r>
      <w:r w:rsidR="00865966">
        <w:rPr>
          <w:sz w:val="28"/>
          <w:szCs w:val="28"/>
        </w:rPr>
        <w:t>ISBN 978-5-16-100943-7. - Текст</w:t>
      </w:r>
      <w:r w:rsidRPr="00865966">
        <w:rPr>
          <w:sz w:val="28"/>
          <w:szCs w:val="28"/>
        </w:rPr>
        <w:t>: электронный. - URL: https://znanium.com/catalog/product/894675.</w:t>
      </w:r>
    </w:p>
    <w:p w:rsidR="001F4972" w:rsidRPr="0087451D" w:rsidRDefault="001F4972" w:rsidP="001F4972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</w:rPr>
      </w:pPr>
      <w:r w:rsidRPr="00865966">
        <w:rPr>
          <w:bCs/>
          <w:sz w:val="28"/>
          <w:szCs w:val="28"/>
        </w:rPr>
        <w:t>Овчинский, С. С. Оперативно-розыскная информация: монография / С.С. Овчинский; под ред. А.С. Овчинского, В.С</w:t>
      </w:r>
      <w:r w:rsidRPr="0087451D">
        <w:rPr>
          <w:bCs/>
          <w:sz w:val="28"/>
          <w:szCs w:val="28"/>
        </w:rPr>
        <w:t xml:space="preserve">. Овчинского. </w:t>
      </w:r>
      <w:r w:rsidRPr="0087451D">
        <w:rPr>
          <w:sz w:val="28"/>
          <w:szCs w:val="28"/>
        </w:rPr>
        <w:t>–</w:t>
      </w:r>
      <w:r w:rsidRPr="0087451D">
        <w:rPr>
          <w:bCs/>
          <w:sz w:val="28"/>
          <w:szCs w:val="28"/>
        </w:rPr>
        <w:t xml:space="preserve"> 2-е изд., доп. </w:t>
      </w:r>
      <w:r w:rsidRPr="0087451D">
        <w:rPr>
          <w:sz w:val="28"/>
          <w:szCs w:val="28"/>
        </w:rPr>
        <w:t>–</w:t>
      </w:r>
      <w:r w:rsidRPr="0087451D">
        <w:rPr>
          <w:bCs/>
          <w:sz w:val="28"/>
          <w:szCs w:val="28"/>
        </w:rPr>
        <w:t xml:space="preserve"> М.: ИНФРА-М, 2020. </w:t>
      </w:r>
      <w:r w:rsidRPr="0087451D">
        <w:rPr>
          <w:sz w:val="28"/>
          <w:szCs w:val="28"/>
        </w:rPr>
        <w:t>–</w:t>
      </w:r>
      <w:r w:rsidRPr="0087451D">
        <w:rPr>
          <w:bCs/>
          <w:sz w:val="28"/>
          <w:szCs w:val="28"/>
        </w:rPr>
        <w:t xml:space="preserve"> Текст: электронный. </w:t>
      </w:r>
      <w:r w:rsidRPr="0087451D">
        <w:rPr>
          <w:sz w:val="28"/>
          <w:szCs w:val="28"/>
        </w:rPr>
        <w:t>–</w:t>
      </w:r>
      <w:r w:rsidRPr="0087451D">
        <w:rPr>
          <w:bCs/>
          <w:sz w:val="28"/>
          <w:szCs w:val="28"/>
        </w:rPr>
        <w:t xml:space="preserve"> URL: </w:t>
      </w:r>
      <w:r w:rsidRPr="0087451D">
        <w:rPr>
          <w:rStyle w:val="-"/>
          <w:color w:val="000000" w:themeColor="text1"/>
          <w:sz w:val="28"/>
          <w:szCs w:val="28"/>
        </w:rPr>
        <w:t>https://znanium.com/catalog/product/1063314</w:t>
      </w:r>
      <w:r w:rsidRPr="0087451D">
        <w:rPr>
          <w:color w:val="000000" w:themeColor="text1"/>
          <w:sz w:val="28"/>
          <w:szCs w:val="28"/>
        </w:rPr>
        <w:t>.</w:t>
      </w:r>
    </w:p>
    <w:p w:rsidR="001F4972" w:rsidRPr="0087451D" w:rsidRDefault="001F4972" w:rsidP="001F4972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87451D">
        <w:rPr>
          <w:sz w:val="28"/>
          <w:szCs w:val="28"/>
        </w:rPr>
        <w:t>Организация оперативно-розыскной деятельности органов внутренних дел по борьбе с организованной преступностью: учебник / под редакцией А.Н. Позднякова. – Академия управления МВД России М., 2020</w:t>
      </w:r>
      <w:r w:rsidRPr="0087451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СБ (с).</w:t>
      </w:r>
    </w:p>
    <w:p w:rsidR="001F4972" w:rsidRPr="0087451D" w:rsidRDefault="001F4972" w:rsidP="001F4972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 xml:space="preserve">Теория оперативно-розыскной деятельности: учебник / под ред. К.К. Горяинова, В.С. Овчинского. — 5-е изд., испр. и доп. — М.: ИНФРА-М, 2021. — 795 с. — (Высшее образование: Бакалавриат). — DOI 10.12737/1199941. - </w:t>
      </w:r>
      <w:r w:rsidRPr="0087451D">
        <w:rPr>
          <w:sz w:val="28"/>
          <w:szCs w:val="28"/>
        </w:rPr>
        <w:lastRenderedPageBreak/>
        <w:t>ISBN 978-5-16-016621-6. - Текст: электронный. - URL: https://znanium.com/catalog/product/1199941.</w:t>
      </w:r>
    </w:p>
    <w:p w:rsidR="001F4972" w:rsidRPr="0087451D" w:rsidRDefault="001F4972" w:rsidP="001F4972">
      <w:pPr>
        <w:pStyle w:val="a5"/>
        <w:numPr>
          <w:ilvl w:val="0"/>
          <w:numId w:val="10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>Уголовный процесс: учебник / ред.: В. П. Божьев, Б. Я. Гаврилов. – 7-е изд., перераб. и доп. – М. : Юрайт, 2017. – 490 с.</w:t>
      </w:r>
    </w:p>
    <w:p w:rsidR="001F4972" w:rsidRPr="0087451D" w:rsidRDefault="001F4972" w:rsidP="001F4972">
      <w:pPr>
        <w:pStyle w:val="a5"/>
        <w:numPr>
          <w:ilvl w:val="0"/>
          <w:numId w:val="10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>Уголовный процесс: учебник / под ред. А.М. Багмета, М.Х. Гельдибаева. – 4-е изд., перераб. и доп. – М.: ЮНИТИ-ДАНА, 2019. – 904 c.</w:t>
      </w:r>
    </w:p>
    <w:p w:rsidR="001F4972" w:rsidRDefault="001F4972" w:rsidP="001F4972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/>
          <w:bCs/>
          <w:sz w:val="28"/>
          <w:szCs w:val="28"/>
        </w:rPr>
      </w:pPr>
      <w:r w:rsidRPr="00B8725D">
        <w:rPr>
          <w:sz w:val="28"/>
          <w:szCs w:val="28"/>
        </w:rPr>
        <w:t>Уголовная политика Российской Федерации: учебник: в 2-х ч. Ч.2 / Л.И. Беляева, И.В. Горошко, Н.Э. Мартыненко [и др.]; под ред. Л.И. Беляевой; МВД России Академия управления</w:t>
      </w:r>
      <w:r>
        <w:rPr>
          <w:sz w:val="28"/>
          <w:szCs w:val="28"/>
        </w:rPr>
        <w:t>. – М.:</w:t>
      </w:r>
      <w:r w:rsidRPr="00B8725D">
        <w:rPr>
          <w:sz w:val="28"/>
          <w:szCs w:val="28"/>
        </w:rPr>
        <w:t xml:space="preserve"> Академия управления МВД России, 2020. – 260 с.</w:t>
      </w:r>
    </w:p>
    <w:p w:rsidR="001F4972" w:rsidRDefault="001F4972" w:rsidP="001F4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F4972" w:rsidRDefault="001F4972" w:rsidP="001F4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4.1.3. Перечень дополнительной учебной литературы:</w:t>
      </w:r>
    </w:p>
    <w:p w:rsidR="001F4972" w:rsidRPr="0087451D" w:rsidRDefault="001F4972" w:rsidP="001F4972">
      <w:pPr>
        <w:pStyle w:val="a5"/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</w:rPr>
      </w:pPr>
      <w:r w:rsidRPr="0087451D">
        <w:rPr>
          <w:bCs/>
          <w:sz w:val="28"/>
          <w:szCs w:val="28"/>
        </w:rPr>
        <w:t>Воронцов А.В.</w:t>
      </w:r>
      <w:r w:rsidRPr="0087451D">
        <w:rPr>
          <w:sz w:val="28"/>
          <w:szCs w:val="28"/>
        </w:rPr>
        <w:t xml:space="preserve"> Становление и развитие нормативной правовой основы оперативно-разыскной деятельности органов внутренних дел: учеб. пособие. - М., 2019.</w:t>
      </w:r>
      <w:r>
        <w:rPr>
          <w:sz w:val="28"/>
          <w:szCs w:val="28"/>
        </w:rPr>
        <w:t xml:space="preserve"> СБ (с).</w:t>
      </w:r>
    </w:p>
    <w:p w:rsidR="001F4972" w:rsidRPr="0087451D" w:rsidRDefault="001F4972" w:rsidP="001F4972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uppressAutoHyphens/>
        <w:ind w:left="0" w:firstLine="709"/>
        <w:jc w:val="both"/>
        <w:rPr>
          <w:iCs/>
          <w:sz w:val="28"/>
          <w:szCs w:val="28"/>
        </w:rPr>
      </w:pPr>
      <w:r w:rsidRPr="0087451D">
        <w:rPr>
          <w:sz w:val="28"/>
          <w:szCs w:val="28"/>
        </w:rPr>
        <w:t>Гаврилов Б.Я. и др. Досудебное производство в уголовном процессе: научно-практическое пособие. – М.: ЮНИТИ-ДАНА, 2018. – 244 с.</w:t>
      </w:r>
      <w:r w:rsidRPr="0087451D">
        <w:rPr>
          <w:iCs/>
          <w:sz w:val="28"/>
          <w:szCs w:val="28"/>
        </w:rPr>
        <w:t xml:space="preserve"> </w:t>
      </w:r>
    </w:p>
    <w:p w:rsidR="001F4972" w:rsidRPr="0087451D" w:rsidRDefault="001F4972" w:rsidP="001F4972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uppressAutoHyphens/>
        <w:ind w:left="0" w:firstLine="709"/>
        <w:jc w:val="both"/>
        <w:rPr>
          <w:rStyle w:val="0pt"/>
          <w:rFonts w:eastAsia="NSimSun"/>
          <w:sz w:val="28"/>
          <w:szCs w:val="28"/>
        </w:rPr>
      </w:pPr>
      <w:r w:rsidRPr="0087451D">
        <w:rPr>
          <w:rStyle w:val="0pt"/>
          <w:rFonts w:eastAsia="NSimSun"/>
          <w:sz w:val="28"/>
          <w:szCs w:val="28"/>
        </w:rPr>
        <w:t>Использование информации, содержащейся на электронных носителях, в уголовно-процессуальном доказывании: учебное пособие / Балашова А.А., Васюков В.Ф., Гаврилин Ю.В. и др.; под ред. Ю.В. Гаврилина, А.В. Победкина. – М.: Академия управления МВД России, 2021. – 140 с.</w:t>
      </w:r>
    </w:p>
    <w:p w:rsidR="001F4972" w:rsidRPr="0087451D" w:rsidRDefault="001F4972" w:rsidP="001F4972">
      <w:pPr>
        <w:pStyle w:val="a5"/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>Малышева О.А. Досудебное производство в российском уголовном процессе: теория, практика, перспективы: монография / под науч. ред. Б.Я. Гаврилова. – М.: Юрайт, 2019. – 307 с.</w:t>
      </w:r>
    </w:p>
    <w:p w:rsidR="001F4972" w:rsidRPr="0087451D" w:rsidRDefault="001F4972" w:rsidP="001F4972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 xml:space="preserve">Парфенов А.В. Теоретико-методологические основы розыскной и идентификационной деятельности в Российской Федерации: монография. М., 2022. </w:t>
      </w:r>
    </w:p>
    <w:p w:rsidR="001F4972" w:rsidRPr="0087451D" w:rsidRDefault="001F4972" w:rsidP="001F4972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>Поздняков А.Н. Миграция и этническая преступность: причинно-следственные связи: монография. М. 2019.</w:t>
      </w:r>
    </w:p>
    <w:p w:rsidR="001F4972" w:rsidRPr="0087451D" w:rsidRDefault="001F4972" w:rsidP="001F4972">
      <w:pPr>
        <w:pStyle w:val="a5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7451D">
        <w:rPr>
          <w:sz w:val="28"/>
          <w:szCs w:val="28"/>
        </w:rPr>
        <w:t>Уголовный процесс. Практикум: учебное пособие для вузов / Б.Я. Гаврилов и др; под ред. Б.Я. Гаврилова, А.В. Победкина. – М.: издательство Юрайт, 2020. – 622 с.</w:t>
      </w:r>
    </w:p>
    <w:p w:rsidR="001F4972" w:rsidRPr="0087451D" w:rsidRDefault="001F4972" w:rsidP="001F4972">
      <w:pPr>
        <w:pStyle w:val="a5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87451D">
        <w:rPr>
          <w:bCs/>
          <w:sz w:val="28"/>
          <w:szCs w:val="28"/>
        </w:rPr>
        <w:t>Уголовно-процессуальное право: учебник / под ред. Б.Я. Гаврилова, А.А. Крымова. - М.: ЮНИТИ-ДАНА, 2018. – 599 с.</w:t>
      </w:r>
    </w:p>
    <w:p w:rsidR="001F4972" w:rsidRDefault="001F4972" w:rsidP="001F497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F4972" w:rsidRPr="00DE7055" w:rsidRDefault="001F4972" w:rsidP="001F4972">
      <w:pPr>
        <w:pStyle w:val="12"/>
        <w:shd w:val="clear" w:color="auto" w:fill="auto"/>
        <w:tabs>
          <w:tab w:val="left" w:pos="1219"/>
        </w:tabs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E7055">
        <w:rPr>
          <w:sz w:val="28"/>
          <w:szCs w:val="28"/>
        </w:rPr>
        <w:t xml:space="preserve">.2. </w:t>
      </w:r>
      <w:bookmarkStart w:id="1" w:name="bookmark18"/>
      <w:r w:rsidRPr="00DE7055">
        <w:rPr>
          <w:sz w:val="28"/>
          <w:szCs w:val="28"/>
        </w:rPr>
        <w:t>Перечень ресурсов информационно-телекоммуникационной сети Интернет, необходимых для освоения дисциплины</w:t>
      </w:r>
      <w:bookmarkEnd w:id="1"/>
      <w:r w:rsidRPr="00DE7055">
        <w:rPr>
          <w:sz w:val="28"/>
          <w:szCs w:val="28"/>
        </w:rPr>
        <w:t>: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Верховный Суд Российской Федерации // Режим доступа: http://www.vsrf.ru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Высшая аттестационная комиссия (ВАК) при Министерстве науки и высшего образования Российской Федерации // Режим доступа: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http:</w:t>
      </w: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>//vak.ed.gov.ru/.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993"/>
          <w:tab w:val="left" w:pos="146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Генеральная прокуратура Российской Федерации // Режим доступа: 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>http://www.genproc.gov.ru</w:t>
      </w: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993"/>
          <w:tab w:val="left" w:pos="146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Европейский Суд по правам человека // Режим доступа: http: //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>www.echr.coe</w:t>
      </w: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. int,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http: //www.espch.ru/.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Единое окно доступа к образовательным ресурсам [Электронный ресурс]. - Режим доступа: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http://window.edu.ru/.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Институт научной информации по общественным наукам Российской Академии наук (ИНИОН РАН) // Режим доступа: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http:</w:t>
      </w: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>//www.inion.ru/.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993"/>
          <w:tab w:val="left" w:pos="1456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Конституционный Суд Российской Федерации // Режим доступа: http://www.ksrf.ru/.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993"/>
          <w:tab w:val="left" w:pos="1456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Научная электронная библиотека eLibrary.ru [Доступ к РИНЦ (Российскому индексу научного цитирования) и журнальным статьям] [Электронный ресурс] // Режим доступа: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http://elibrary.ru/.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внутренних дел Российской Федерации // Режим доступа: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http: //mvd.ru.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науки и высшего образования Российской Федерации // Режим доступа: http: // www. minobrnauki.gov.ru.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1134"/>
          <w:tab w:val="left" w:pos="1416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Научная педагогическая библиотека им. К.Д. Ушинского Российской Академии образования (НПБ РАО) // Режим доступа: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http: //www.gnpbu.ru/.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Российская государственная библиотека // Режим доступа: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www.rsl.ru.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Российское образование. Федеральный образовательный портал // Режим доступа: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http://www.edu.ru/.</w:t>
      </w:r>
    </w:p>
    <w:p w:rsidR="001F4972" w:rsidRPr="00DE7055" w:rsidRDefault="001F4972" w:rsidP="001F4972">
      <w:pPr>
        <w:widowControl w:val="0"/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Федеральная служба по надзору в сфере образования и науки // Режим доступа:</w:t>
      </w:r>
      <w:r w:rsidRPr="0087451D">
        <w:rPr>
          <w:rFonts w:ascii="Times New Roman" w:hAnsi="Times New Roman" w:cs="Times New Roman"/>
          <w:spacing w:val="-3"/>
          <w:sz w:val="28"/>
          <w:szCs w:val="28"/>
        </w:rPr>
        <w:t xml:space="preserve"> http: //www.obrnadzor.gov.ru.</w:t>
      </w:r>
    </w:p>
    <w:p w:rsidR="001F4972" w:rsidRPr="00865966" w:rsidRDefault="001F4972" w:rsidP="001F4972">
      <w:pPr>
        <w:widowControl w:val="0"/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Юридическая научная библиотека издательства «Спарк»: </w:t>
      </w:r>
      <w:hyperlink r:id="rId8" w:history="1">
        <w:r w:rsidR="00865966" w:rsidRPr="003E5F40">
          <w:rPr>
            <w:rStyle w:val="a9"/>
            <w:rFonts w:ascii="Times New Roman" w:hAnsi="Times New Roman" w:cs="Times New Roman"/>
            <w:spacing w:val="-3"/>
            <w:sz w:val="28"/>
            <w:szCs w:val="28"/>
          </w:rPr>
          <w:t>http://www.lawlibrary.ru/</w:t>
        </w:r>
      </w:hyperlink>
      <w:r w:rsidRPr="0087451D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865966" w:rsidRPr="00DE7055" w:rsidRDefault="00865966" w:rsidP="00865966">
      <w:pPr>
        <w:widowControl w:val="0"/>
        <w:tabs>
          <w:tab w:val="left" w:pos="1134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F4972" w:rsidRPr="00DE7055" w:rsidRDefault="001F4972" w:rsidP="001F4972">
      <w:pPr>
        <w:widowControl w:val="0"/>
        <w:tabs>
          <w:tab w:val="left" w:pos="14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t>4</w:t>
      </w:r>
      <w:r w:rsidRPr="00DE7055">
        <w:rPr>
          <w:rFonts w:ascii="Times New Roman" w:hAnsi="Times New Roman" w:cs="Times New Roman"/>
          <w:b/>
          <w:spacing w:val="-3"/>
          <w:sz w:val="28"/>
          <w:szCs w:val="28"/>
        </w:rPr>
        <w:t>.2.1. Перечень электронных периодических изданий</w:t>
      </w:r>
      <w:r w:rsidRPr="00DE7055">
        <w:rPr>
          <w:rFonts w:ascii="Times New Roman" w:hAnsi="Times New Roman" w:cs="Times New Roman"/>
          <w:b/>
          <w:spacing w:val="-3"/>
          <w:sz w:val="28"/>
          <w:szCs w:val="28"/>
          <w:vertAlign w:val="superscript"/>
        </w:rPr>
        <w:footnoteReference w:id="1"/>
      </w:r>
      <w:r w:rsidRPr="00DE7055">
        <w:rPr>
          <w:rFonts w:ascii="Times New Roman" w:hAnsi="Times New Roman" w:cs="Times New Roman"/>
          <w:b/>
          <w:spacing w:val="-3"/>
          <w:sz w:val="28"/>
          <w:szCs w:val="28"/>
        </w:rPr>
        <w:t>:</w:t>
      </w:r>
    </w:p>
    <w:p w:rsidR="001F4972" w:rsidRPr="00DE7055" w:rsidRDefault="001F4972" w:rsidP="001F49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1.</w:t>
      </w:r>
      <w:r w:rsidRPr="00DE7055">
        <w:rPr>
          <w:rFonts w:ascii="Times New Roman" w:hAnsi="Times New Roman" w:cs="Times New Roman"/>
          <w:sz w:val="28"/>
          <w:szCs w:val="28"/>
        </w:rPr>
        <w:tab/>
        <w:t>Академический юридический журнал - http://aljournal.ru/ru/home-ru.</w:t>
      </w:r>
    </w:p>
    <w:p w:rsidR="001F4972" w:rsidRPr="00DE7055" w:rsidRDefault="001F4972" w:rsidP="001F49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2.</w:t>
      </w:r>
      <w:r w:rsidRPr="00DE7055">
        <w:rPr>
          <w:rFonts w:ascii="Times New Roman" w:hAnsi="Times New Roman" w:cs="Times New Roman"/>
          <w:sz w:val="28"/>
          <w:szCs w:val="28"/>
        </w:rPr>
        <w:tab/>
        <w:t>Актуальные проблемы российского права - http://aprp-msal.ru.</w:t>
      </w:r>
    </w:p>
    <w:p w:rsidR="001F4972" w:rsidRPr="00DE7055" w:rsidRDefault="001F4972" w:rsidP="001F49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3.</w:t>
      </w:r>
      <w:r w:rsidRPr="00DE7055">
        <w:rPr>
          <w:rFonts w:ascii="Times New Roman" w:hAnsi="Times New Roman" w:cs="Times New Roman"/>
          <w:sz w:val="28"/>
          <w:szCs w:val="28"/>
        </w:rPr>
        <w:tab/>
        <w:t>Бюллетень Верховного Суда Российской Федерации -http://www.jurizdat.ru/editions/official/bscrf/index.htm.</w:t>
      </w:r>
    </w:p>
    <w:p w:rsidR="001F4972" w:rsidRPr="00DE7055" w:rsidRDefault="001F4972" w:rsidP="001F49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4.</w:t>
      </w:r>
      <w:r w:rsidRPr="00DE7055">
        <w:rPr>
          <w:rFonts w:ascii="Times New Roman" w:hAnsi="Times New Roman" w:cs="Times New Roman"/>
          <w:sz w:val="28"/>
          <w:szCs w:val="28"/>
        </w:rPr>
        <w:tab/>
        <w:t>Вестник Московского государственного областного университета (10 серий) http://mgou.ru/ ; https://mgou.ru/vestnik.html.</w:t>
      </w:r>
    </w:p>
    <w:p w:rsidR="001F4972" w:rsidRPr="00DE7055" w:rsidRDefault="001F4972" w:rsidP="001F49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5.</w:t>
      </w:r>
      <w:r w:rsidRPr="00DE7055">
        <w:rPr>
          <w:rFonts w:ascii="Times New Roman" w:hAnsi="Times New Roman" w:cs="Times New Roman"/>
          <w:sz w:val="28"/>
          <w:szCs w:val="28"/>
        </w:rPr>
        <w:tab/>
        <w:t>Вестник Московского университета. Серия 11: Право -http://www.law.msu.ru/smi/vestnik/today.</w:t>
      </w:r>
    </w:p>
    <w:p w:rsidR="001F4972" w:rsidRPr="00DE7055" w:rsidRDefault="001F4972" w:rsidP="001F49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6.</w:t>
      </w:r>
      <w:r w:rsidRPr="00DE7055">
        <w:rPr>
          <w:rFonts w:ascii="Times New Roman" w:hAnsi="Times New Roman" w:cs="Times New Roman"/>
          <w:sz w:val="28"/>
          <w:szCs w:val="28"/>
        </w:rPr>
        <w:tab/>
        <w:t>Вестник образования - http://www.vestnikedu.ru/.</w:t>
      </w:r>
    </w:p>
    <w:p w:rsidR="001F4972" w:rsidRPr="00DE7055" w:rsidRDefault="001F4972" w:rsidP="001F49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7.</w:t>
      </w:r>
      <w:r w:rsidRPr="00DE7055">
        <w:rPr>
          <w:rFonts w:ascii="Times New Roman" w:hAnsi="Times New Roman" w:cs="Times New Roman"/>
          <w:sz w:val="28"/>
          <w:szCs w:val="28"/>
        </w:rPr>
        <w:tab/>
        <w:t>Вестник Самарского государственного университета. http://vestniksamsu.ssau.ru/index.php?c=about.</w:t>
      </w:r>
    </w:p>
    <w:p w:rsidR="001F4972" w:rsidRPr="00DE7055" w:rsidRDefault="001F4972" w:rsidP="001F49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8.</w:t>
      </w:r>
      <w:r w:rsidRPr="00DE7055">
        <w:rPr>
          <w:rFonts w:ascii="Times New Roman" w:hAnsi="Times New Roman" w:cs="Times New Roman"/>
          <w:sz w:val="28"/>
          <w:szCs w:val="28"/>
        </w:rPr>
        <w:tab/>
        <w:t>Вопросы экономики и права - http://law-journal.ru/.</w:t>
      </w:r>
    </w:p>
    <w:p w:rsidR="001F4972" w:rsidRPr="00DE7055" w:rsidRDefault="001F4972" w:rsidP="001F49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9.</w:t>
      </w:r>
      <w:r w:rsidRPr="00DE7055">
        <w:rPr>
          <w:rFonts w:ascii="Times New Roman" w:hAnsi="Times New Roman" w:cs="Times New Roman"/>
          <w:sz w:val="28"/>
          <w:szCs w:val="28"/>
        </w:rPr>
        <w:tab/>
        <w:t>Всероссийский криминологический журнал - http://cj.bgu.ru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10.</w:t>
      </w:r>
      <w:r w:rsidRPr="00DE7055">
        <w:rPr>
          <w:rFonts w:ascii="Times New Roman" w:hAnsi="Times New Roman" w:cs="Times New Roman"/>
          <w:sz w:val="28"/>
          <w:szCs w:val="28"/>
        </w:rPr>
        <w:tab/>
        <w:t>Высшее образование в России - https://vovr.elpub.ru/jour/issue/archive.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11.</w:t>
      </w:r>
      <w:r w:rsidRPr="00DE7055">
        <w:rPr>
          <w:rFonts w:ascii="Times New Roman" w:hAnsi="Times New Roman" w:cs="Times New Roman"/>
          <w:sz w:val="28"/>
          <w:szCs w:val="28"/>
        </w:rPr>
        <w:tab/>
        <w:t>Государство и право - http://www.igpran.ru/journal/.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Pr="00DE7055">
        <w:rPr>
          <w:rFonts w:ascii="Times New Roman" w:hAnsi="Times New Roman" w:cs="Times New Roman"/>
          <w:sz w:val="28"/>
          <w:szCs w:val="28"/>
        </w:rPr>
        <w:tab/>
        <w:t>Гуманитарные, социально-экономические и общественные науки -http://www.online-science.ru.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13.</w:t>
      </w:r>
      <w:r w:rsidRPr="00DE7055">
        <w:rPr>
          <w:rFonts w:ascii="Times New Roman" w:hAnsi="Times New Roman" w:cs="Times New Roman"/>
          <w:sz w:val="28"/>
          <w:szCs w:val="28"/>
        </w:rPr>
        <w:tab/>
        <w:t>Евразийский юридический журнал - http://www.eurasialaw.ru/.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14.</w:t>
      </w:r>
      <w:r w:rsidRPr="00DE7055">
        <w:rPr>
          <w:rFonts w:ascii="Times New Roman" w:hAnsi="Times New Roman" w:cs="Times New Roman"/>
          <w:sz w:val="28"/>
          <w:szCs w:val="28"/>
        </w:rPr>
        <w:tab/>
        <w:t>Жилищное право: актуальные вопросы законодательства -http://www.gilpravo.ru/.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15.</w:t>
      </w:r>
      <w:r w:rsidRPr="00DE7055">
        <w:rPr>
          <w:rFonts w:ascii="Times New Roman" w:hAnsi="Times New Roman" w:cs="Times New Roman"/>
          <w:sz w:val="28"/>
          <w:szCs w:val="28"/>
        </w:rPr>
        <w:tab/>
        <w:t>Журнал международного права и международных отношений на сайте ООН - http://evolutio.info/index.php?option=com_content&amp;task=view&amp;id=145&amp;Itemid=137.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16.</w:t>
      </w:r>
      <w:r w:rsidRPr="00DE7055">
        <w:rPr>
          <w:rFonts w:ascii="Times New Roman" w:hAnsi="Times New Roman" w:cs="Times New Roman"/>
          <w:sz w:val="28"/>
          <w:szCs w:val="28"/>
        </w:rPr>
        <w:tab/>
        <w:t>Журнал Российского права - http://jrpnorma.ru.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DE7055">
        <w:rPr>
          <w:rFonts w:ascii="Times New Roman" w:hAnsi="Times New Roman" w:cs="Times New Roman"/>
          <w:sz w:val="28"/>
          <w:szCs w:val="28"/>
        </w:rPr>
        <w:t>Закон и право - http://niion.org/журнал-закон-и-право/.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18.</w:t>
      </w:r>
      <w:r w:rsidRPr="00DE7055">
        <w:rPr>
          <w:rFonts w:ascii="Times New Roman" w:hAnsi="Times New Roman" w:cs="Times New Roman"/>
          <w:sz w:val="28"/>
          <w:szCs w:val="28"/>
        </w:rPr>
        <w:tab/>
        <w:t>Законность - http://pressa-lex.ru/index.php.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19.</w:t>
      </w:r>
      <w:r w:rsidRPr="00DE7055">
        <w:rPr>
          <w:rFonts w:ascii="Times New Roman" w:hAnsi="Times New Roman" w:cs="Times New Roman"/>
          <w:sz w:val="28"/>
          <w:szCs w:val="28"/>
        </w:rPr>
        <w:tab/>
        <w:t xml:space="preserve">Законодательство - http://www.garant.ru/company/garant-press/lawm/. 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20.</w:t>
      </w:r>
      <w:r w:rsidRPr="00DE7055">
        <w:rPr>
          <w:rFonts w:ascii="Times New Roman" w:hAnsi="Times New Roman" w:cs="Times New Roman"/>
          <w:sz w:val="28"/>
          <w:szCs w:val="28"/>
        </w:rPr>
        <w:tab/>
        <w:t>История государства и права - http://lawinfo.ru/catalog/magazines/istorija-gosudarstva-i-prava.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21.</w:t>
      </w:r>
      <w:r w:rsidRPr="00DE7055">
        <w:rPr>
          <w:rFonts w:ascii="Times New Roman" w:hAnsi="Times New Roman" w:cs="Times New Roman"/>
          <w:sz w:val="28"/>
          <w:szCs w:val="28"/>
        </w:rPr>
        <w:tab/>
        <w:t>Медиация и право - http://www.mediationandlaw.ru/.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22.</w:t>
      </w:r>
      <w:r w:rsidRPr="00DE7055">
        <w:rPr>
          <w:rFonts w:ascii="Times New Roman" w:hAnsi="Times New Roman" w:cs="Times New Roman"/>
          <w:sz w:val="28"/>
          <w:szCs w:val="28"/>
        </w:rPr>
        <w:tab/>
        <w:t>Международное правосудие - http://www.ilpp.ru/journal/ijj/.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23.</w:t>
      </w:r>
      <w:r w:rsidRPr="00DE7055">
        <w:rPr>
          <w:rFonts w:ascii="Times New Roman" w:hAnsi="Times New Roman" w:cs="Times New Roman"/>
          <w:sz w:val="28"/>
          <w:szCs w:val="28"/>
        </w:rPr>
        <w:tab/>
        <w:t>Мир юридической науки - http://www.ispecspb.ru/index/0-9.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24.</w:t>
      </w:r>
      <w:r w:rsidRPr="00DE7055">
        <w:rPr>
          <w:rFonts w:ascii="Times New Roman" w:hAnsi="Times New Roman" w:cs="Times New Roman"/>
          <w:sz w:val="28"/>
          <w:szCs w:val="28"/>
        </w:rPr>
        <w:tab/>
        <w:t>Научный портал МВД России -  https://внии.мвд.рф/Izdatelskaja_dejatelnost/Nauchnij_portal_MVD_Rossii.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25.</w:t>
      </w:r>
      <w:r w:rsidRPr="00DE7055">
        <w:rPr>
          <w:rFonts w:ascii="Times New Roman" w:hAnsi="Times New Roman" w:cs="Times New Roman"/>
          <w:sz w:val="28"/>
          <w:szCs w:val="28"/>
        </w:rPr>
        <w:tab/>
        <w:t>Национальные интересы: приоритеты и безопасность - http://www.fin-izdat.ru/journal/national/.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26.</w:t>
      </w:r>
      <w:r w:rsidRPr="00DE7055">
        <w:rPr>
          <w:rFonts w:ascii="Times New Roman" w:hAnsi="Times New Roman" w:cs="Times New Roman"/>
          <w:sz w:val="28"/>
          <w:szCs w:val="28"/>
        </w:rPr>
        <w:tab/>
        <w:t>Образование и право - https://education.law-books.ru/.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27.</w:t>
      </w:r>
      <w:r w:rsidRPr="00DE7055">
        <w:rPr>
          <w:rFonts w:ascii="Times New Roman" w:hAnsi="Times New Roman" w:cs="Times New Roman"/>
          <w:sz w:val="28"/>
          <w:szCs w:val="28"/>
        </w:rPr>
        <w:tab/>
        <w:t>Полиция России - https://мвд.рф/journal_list/magazine.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28.</w:t>
      </w:r>
      <w:r w:rsidRPr="00DE7055">
        <w:rPr>
          <w:rFonts w:ascii="Times New Roman" w:hAnsi="Times New Roman" w:cs="Times New Roman"/>
          <w:sz w:val="28"/>
          <w:szCs w:val="28"/>
        </w:rPr>
        <w:tab/>
        <w:t>Права человека: Практика Европейского Суда по правам человека - http://jpr-pechr.ru/.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29.</w:t>
      </w:r>
      <w:r w:rsidRPr="00DE7055">
        <w:rPr>
          <w:rFonts w:ascii="Times New Roman" w:hAnsi="Times New Roman" w:cs="Times New Roman"/>
          <w:sz w:val="28"/>
          <w:szCs w:val="28"/>
        </w:rPr>
        <w:tab/>
        <w:t>Правовая культура - http://legal-culture.sarrpa.ru/index.php/ru/.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30.</w:t>
      </w:r>
      <w:r w:rsidRPr="00DE7055">
        <w:rPr>
          <w:rFonts w:ascii="Times New Roman" w:hAnsi="Times New Roman" w:cs="Times New Roman"/>
          <w:sz w:val="28"/>
          <w:szCs w:val="28"/>
        </w:rPr>
        <w:tab/>
        <w:t>Правоведение -  http://pravovedenie.spbu.ru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31.</w:t>
      </w:r>
      <w:r w:rsidRPr="00DE7055">
        <w:rPr>
          <w:rFonts w:ascii="Times New Roman" w:hAnsi="Times New Roman" w:cs="Times New Roman"/>
          <w:sz w:val="28"/>
          <w:szCs w:val="28"/>
        </w:rPr>
        <w:tab/>
        <w:t>Проблемы национальной стратегии - https://riss.ru/structure/journal/.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32.</w:t>
      </w:r>
      <w:r w:rsidRPr="00DE7055">
        <w:rPr>
          <w:rFonts w:ascii="Times New Roman" w:hAnsi="Times New Roman" w:cs="Times New Roman"/>
          <w:sz w:val="28"/>
          <w:szCs w:val="28"/>
        </w:rPr>
        <w:tab/>
        <w:t>Проблемы правоохранительной деятельности https://белюи.мвд.рф/Nauka/izdanija/ppd.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33.</w:t>
      </w:r>
      <w:r w:rsidRPr="00DE7055">
        <w:rPr>
          <w:rFonts w:ascii="Times New Roman" w:hAnsi="Times New Roman" w:cs="Times New Roman"/>
          <w:sz w:val="28"/>
          <w:szCs w:val="28"/>
        </w:rPr>
        <w:tab/>
        <w:t>Российский криминологический взгляд - http://criminology.ru.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34.</w:t>
      </w:r>
      <w:r w:rsidRPr="00DE7055">
        <w:rPr>
          <w:rFonts w:ascii="Times New Roman" w:hAnsi="Times New Roman" w:cs="Times New Roman"/>
          <w:sz w:val="28"/>
          <w:szCs w:val="28"/>
        </w:rPr>
        <w:tab/>
        <w:t>Российский следователь - http://lawinfo.ru/catalog/magazines/rossijskij-sledovatel.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35.</w:t>
      </w:r>
      <w:r w:rsidRPr="00DE7055">
        <w:rPr>
          <w:rFonts w:ascii="Times New Roman" w:hAnsi="Times New Roman" w:cs="Times New Roman"/>
          <w:sz w:val="28"/>
          <w:szCs w:val="28"/>
        </w:rPr>
        <w:tab/>
        <w:t xml:space="preserve">Российский юридический журнал - http://www.ruzh.org 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36.</w:t>
      </w:r>
      <w:r w:rsidRPr="00DE7055">
        <w:rPr>
          <w:rFonts w:ascii="Times New Roman" w:hAnsi="Times New Roman" w:cs="Times New Roman"/>
          <w:sz w:val="28"/>
          <w:szCs w:val="28"/>
        </w:rPr>
        <w:tab/>
        <w:t>Собрание законодательства Российской Федерации - http://www.szrf.ru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37.</w:t>
      </w:r>
      <w:r w:rsidRPr="00DE7055">
        <w:rPr>
          <w:rFonts w:ascii="Times New Roman" w:hAnsi="Times New Roman" w:cs="Times New Roman"/>
          <w:sz w:val="28"/>
          <w:szCs w:val="28"/>
        </w:rPr>
        <w:tab/>
        <w:t>Современное право - http://www.new-index.ru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38.</w:t>
      </w:r>
      <w:r w:rsidRPr="00DE7055">
        <w:rPr>
          <w:rFonts w:ascii="Times New Roman" w:hAnsi="Times New Roman" w:cs="Times New Roman"/>
          <w:sz w:val="28"/>
          <w:szCs w:val="28"/>
        </w:rPr>
        <w:tab/>
        <w:t>Содружество, журнал Совета Министров внутренних дел СНГ-http://www.ormvd.ru/pubs/103/</w:t>
      </w:r>
    </w:p>
    <w:p w:rsidR="001F4972" w:rsidRPr="00DE7055" w:rsidRDefault="001F4972" w:rsidP="001F49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39.</w:t>
      </w:r>
      <w:r w:rsidRPr="00DE7055">
        <w:rPr>
          <w:rFonts w:ascii="Times New Roman" w:hAnsi="Times New Roman" w:cs="Times New Roman"/>
          <w:sz w:val="28"/>
          <w:szCs w:val="28"/>
        </w:rPr>
        <w:tab/>
        <w:t>Социологические исследования (Социс) - http://www.isras.ru/socis.html.</w:t>
      </w:r>
    </w:p>
    <w:p w:rsidR="001F4972" w:rsidRPr="00DE7055" w:rsidRDefault="001F4972" w:rsidP="001F4972">
      <w:pPr>
        <w:tabs>
          <w:tab w:val="left" w:pos="1134"/>
          <w:tab w:val="left" w:pos="14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40.</w:t>
      </w:r>
      <w:r w:rsidRPr="00DE7055">
        <w:rPr>
          <w:rFonts w:ascii="Times New Roman" w:hAnsi="Times New Roman" w:cs="Times New Roman"/>
          <w:sz w:val="28"/>
          <w:szCs w:val="28"/>
        </w:rPr>
        <w:tab/>
        <w:t>Судебная экспертиза - http://va-mvd.ru/sudek/archive.php?language=ru.</w:t>
      </w:r>
    </w:p>
    <w:p w:rsidR="001F4972" w:rsidRPr="00DE7055" w:rsidRDefault="001F4972" w:rsidP="001F4972">
      <w:pPr>
        <w:tabs>
          <w:tab w:val="left" w:pos="1134"/>
          <w:tab w:val="left" w:pos="14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lastRenderedPageBreak/>
        <w:t>41.</w:t>
      </w:r>
      <w:r w:rsidRPr="00DE7055">
        <w:rPr>
          <w:rFonts w:ascii="Times New Roman" w:hAnsi="Times New Roman" w:cs="Times New Roman"/>
          <w:sz w:val="28"/>
          <w:szCs w:val="28"/>
        </w:rPr>
        <w:tab/>
        <w:t>Труды института государства и права РАН - http://www.igpran.ru/trudy/.</w:t>
      </w:r>
    </w:p>
    <w:p w:rsidR="001F4972" w:rsidRPr="00DE7055" w:rsidRDefault="001F4972" w:rsidP="001F4972">
      <w:pPr>
        <w:tabs>
          <w:tab w:val="left" w:pos="1134"/>
          <w:tab w:val="left" w:pos="14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42.</w:t>
      </w:r>
      <w:r w:rsidRPr="00DE7055">
        <w:rPr>
          <w:rFonts w:ascii="Times New Roman" w:hAnsi="Times New Roman" w:cs="Times New Roman"/>
          <w:sz w:val="28"/>
          <w:szCs w:val="28"/>
        </w:rPr>
        <w:tab/>
        <w:t>Уголовный процесс - http://www.ugpr.ru/ и http://e.ugpr.ru.</w:t>
      </w:r>
    </w:p>
    <w:p w:rsidR="001F4972" w:rsidRPr="00DE7055" w:rsidRDefault="001F4972" w:rsidP="001F4972">
      <w:pPr>
        <w:tabs>
          <w:tab w:val="left" w:pos="1134"/>
          <w:tab w:val="left" w:pos="14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44.</w:t>
      </w:r>
      <w:r w:rsidRPr="00DE7055">
        <w:rPr>
          <w:rFonts w:ascii="Times New Roman" w:hAnsi="Times New Roman" w:cs="Times New Roman"/>
          <w:sz w:val="28"/>
          <w:szCs w:val="28"/>
        </w:rPr>
        <w:tab/>
        <w:t>Электронная библиотека современных литературных журналов России «Журнальный зал» - http://magazines.russ.ru</w:t>
      </w:r>
    </w:p>
    <w:p w:rsidR="001F4972" w:rsidRPr="00DE7055" w:rsidRDefault="001F4972" w:rsidP="001F4972">
      <w:pPr>
        <w:tabs>
          <w:tab w:val="left" w:pos="1134"/>
          <w:tab w:val="left" w:pos="14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055">
        <w:rPr>
          <w:rFonts w:ascii="Times New Roman" w:hAnsi="Times New Roman" w:cs="Times New Roman"/>
          <w:sz w:val="28"/>
          <w:szCs w:val="28"/>
        </w:rPr>
        <w:t>45.</w:t>
      </w:r>
      <w:r w:rsidRPr="00DE7055">
        <w:rPr>
          <w:rFonts w:ascii="Times New Roman" w:hAnsi="Times New Roman" w:cs="Times New Roman"/>
          <w:sz w:val="28"/>
          <w:szCs w:val="28"/>
        </w:rPr>
        <w:tab/>
        <w:t>Юристъ-Правоведъ (архив) - https://рюи.мвд.рф/наука/юристъ-правоведъ.</w:t>
      </w:r>
    </w:p>
    <w:p w:rsidR="001F4972" w:rsidRPr="00DE7055" w:rsidRDefault="001F4972" w:rsidP="001F4972">
      <w:pPr>
        <w:tabs>
          <w:tab w:val="left" w:pos="14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972" w:rsidRPr="00330464" w:rsidRDefault="001F4972" w:rsidP="001F49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464">
        <w:rPr>
          <w:rFonts w:ascii="Times New Roman" w:hAnsi="Times New Roman" w:cs="Times New Roman"/>
          <w:b/>
          <w:sz w:val="28"/>
          <w:szCs w:val="28"/>
        </w:rPr>
        <w:t>5.3.</w:t>
      </w:r>
      <w:r w:rsidRPr="00330464">
        <w:rPr>
          <w:rFonts w:ascii="Times New Roman" w:hAnsi="Times New Roman" w:cs="Times New Roman"/>
          <w:sz w:val="28"/>
          <w:szCs w:val="28"/>
        </w:rPr>
        <w:t xml:space="preserve"> </w:t>
      </w:r>
      <w:r w:rsidRPr="00330464">
        <w:rPr>
          <w:rFonts w:ascii="Times New Roman" w:hAnsi="Times New Roman" w:cs="Times New Roman"/>
          <w:b/>
          <w:sz w:val="28"/>
          <w:szCs w:val="28"/>
        </w:rPr>
        <w:t>Материальное обеспечение</w:t>
      </w:r>
    </w:p>
    <w:p w:rsidR="001F4972" w:rsidRPr="00330464" w:rsidRDefault="001F4972" w:rsidP="001F49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464">
        <w:rPr>
          <w:rFonts w:ascii="Times New Roman" w:hAnsi="Times New Roman" w:cs="Times New Roman"/>
          <w:sz w:val="28"/>
          <w:szCs w:val="28"/>
        </w:rPr>
        <w:t>Аудитория для самостоятельной работы № 21 (ул. Гарибальди, 21 Б)</w:t>
      </w:r>
    </w:p>
    <w:p w:rsidR="001F4972" w:rsidRPr="00330464" w:rsidRDefault="001F4972" w:rsidP="001F49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0464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1F4972" w:rsidRPr="00330464" w:rsidRDefault="001F4972" w:rsidP="001F4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0464">
        <w:rPr>
          <w:rFonts w:ascii="Times New Roman" w:hAnsi="Times New Roman" w:cs="Times New Roman"/>
          <w:sz w:val="28"/>
          <w:szCs w:val="28"/>
        </w:rPr>
        <w:t>стол, стулья, классная доска, ПК с подключением к сети «Интернет» и обеспечением доступа в Национальную электронную библиотеку (Договор 101/НЭБ/6129 от 22. 08. 2019 г.)</w:t>
      </w:r>
    </w:p>
    <w:p w:rsidR="001F4972" w:rsidRPr="00330464" w:rsidRDefault="001F4972" w:rsidP="001F49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Справочная система «Гарант» (Договор № </w:t>
      </w:r>
      <w:r w:rsidR="0025169A">
        <w:rPr>
          <w:rFonts w:ascii="Times New Roman" w:eastAsia="Calibri" w:hAnsi="Times New Roman" w:cs="Times New Roman"/>
          <w:sz w:val="28"/>
          <w:szCs w:val="28"/>
        </w:rPr>
        <w:t>ЛД</w:t>
      </w:r>
      <w:r w:rsidRPr="00330464">
        <w:rPr>
          <w:rFonts w:ascii="Times New Roman" w:eastAsia="Calibri" w:hAnsi="Times New Roman" w:cs="Times New Roman"/>
          <w:sz w:val="28"/>
          <w:szCs w:val="28"/>
        </w:rPr>
        <w:t>45/</w:t>
      </w:r>
      <w:r w:rsidR="0025169A">
        <w:rPr>
          <w:rFonts w:ascii="Times New Roman" w:eastAsia="Calibri" w:hAnsi="Times New Roman" w:cs="Times New Roman"/>
          <w:sz w:val="28"/>
          <w:szCs w:val="28"/>
        </w:rPr>
        <w:t>3162</w:t>
      </w:r>
      <w:r w:rsidRPr="00330464">
        <w:rPr>
          <w:rFonts w:ascii="Times New Roman" w:eastAsia="Calibri" w:hAnsi="Times New Roman" w:cs="Times New Roman"/>
          <w:sz w:val="28"/>
          <w:szCs w:val="28"/>
        </w:rPr>
        <w:t>/2</w:t>
      </w:r>
      <w:r w:rsidR="0025169A">
        <w:rPr>
          <w:rFonts w:ascii="Times New Roman" w:eastAsia="Calibri" w:hAnsi="Times New Roman" w:cs="Times New Roman"/>
          <w:sz w:val="28"/>
          <w:szCs w:val="28"/>
        </w:rPr>
        <w:t>2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25169A">
        <w:rPr>
          <w:rFonts w:ascii="Times New Roman" w:eastAsia="Calibri" w:hAnsi="Times New Roman" w:cs="Times New Roman"/>
          <w:sz w:val="28"/>
          <w:szCs w:val="28"/>
        </w:rPr>
        <w:t>0</w:t>
      </w:r>
      <w:r w:rsidRPr="00330464">
        <w:rPr>
          <w:rFonts w:ascii="Times New Roman" w:eastAsia="Calibri" w:hAnsi="Times New Roman" w:cs="Times New Roman"/>
          <w:sz w:val="28"/>
          <w:szCs w:val="28"/>
        </w:rPr>
        <w:t>1.0</w:t>
      </w:r>
      <w:r w:rsidR="0025169A">
        <w:rPr>
          <w:rFonts w:ascii="Times New Roman" w:eastAsia="Calibri" w:hAnsi="Times New Roman" w:cs="Times New Roman"/>
          <w:sz w:val="28"/>
          <w:szCs w:val="28"/>
        </w:rPr>
        <w:t>7</w:t>
      </w:r>
      <w:r w:rsidRPr="00330464">
        <w:rPr>
          <w:rFonts w:ascii="Times New Roman" w:eastAsia="Calibri" w:hAnsi="Times New Roman" w:cs="Times New Roman"/>
          <w:sz w:val="28"/>
          <w:szCs w:val="28"/>
        </w:rPr>
        <w:t>.202</w:t>
      </w:r>
      <w:r w:rsidR="0025169A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330464">
        <w:rPr>
          <w:rFonts w:ascii="Times New Roman" w:eastAsia="Calibri" w:hAnsi="Times New Roman" w:cs="Times New Roman"/>
          <w:sz w:val="28"/>
          <w:szCs w:val="28"/>
        </w:rPr>
        <w:t>на 6 мес.)</w:t>
      </w:r>
    </w:p>
    <w:p w:rsidR="001F4972" w:rsidRPr="00330464" w:rsidRDefault="001F4972" w:rsidP="001F49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330464">
        <w:rPr>
          <w:rFonts w:ascii="Times New Roman" w:eastAsia="Calibri" w:hAnsi="Times New Roman" w:cs="Times New Roman"/>
          <w:sz w:val="28"/>
          <w:szCs w:val="28"/>
          <w:lang w:val="en-US"/>
        </w:rPr>
        <w:t>Microsoft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0464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0464">
        <w:rPr>
          <w:rFonts w:ascii="Times New Roman" w:eastAsia="Calibri" w:hAnsi="Times New Roman" w:cs="Times New Roman"/>
          <w:sz w:val="28"/>
          <w:szCs w:val="28"/>
          <w:lang w:val="en-US"/>
        </w:rPr>
        <w:t>Pro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0464">
        <w:rPr>
          <w:rFonts w:ascii="Times New Roman" w:eastAsia="Calibri" w:hAnsi="Times New Roman" w:cs="Times New Roman"/>
          <w:sz w:val="28"/>
          <w:szCs w:val="28"/>
          <w:lang w:val="en-US"/>
        </w:rPr>
        <w:t>plus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0464">
        <w:rPr>
          <w:rFonts w:ascii="Times New Roman" w:eastAsia="Calibri" w:hAnsi="Times New Roman" w:cs="Times New Roman"/>
          <w:sz w:val="28"/>
          <w:szCs w:val="28"/>
          <w:lang w:val="en-US"/>
        </w:rPr>
        <w:t>Rus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2010 (Лицензионное соглашение 2018 г. код продукта 00327-60000-00000-АА622)</w:t>
      </w:r>
    </w:p>
    <w:p w:rsidR="001F4972" w:rsidRPr="00330464" w:rsidRDefault="001F4972" w:rsidP="001F49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Антивирусная программа </w:t>
      </w:r>
      <w:r w:rsidRPr="00330464">
        <w:rPr>
          <w:rFonts w:ascii="Times New Roman" w:eastAsia="Calibri" w:hAnsi="Times New Roman" w:cs="Times New Roman"/>
          <w:sz w:val="28"/>
          <w:szCs w:val="28"/>
          <w:lang w:val="en-US"/>
        </w:rPr>
        <w:t>ESET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0464">
        <w:rPr>
          <w:rFonts w:ascii="Times New Roman" w:eastAsia="Calibri" w:hAnsi="Times New Roman" w:cs="Times New Roman"/>
          <w:sz w:val="28"/>
          <w:szCs w:val="28"/>
          <w:lang w:val="en-US"/>
        </w:rPr>
        <w:t>Smail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0464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0464">
        <w:rPr>
          <w:rFonts w:ascii="Times New Roman" w:eastAsia="Calibri" w:hAnsi="Times New Roman" w:cs="Times New Roman"/>
          <w:sz w:val="28"/>
          <w:szCs w:val="28"/>
          <w:lang w:val="en-US"/>
        </w:rPr>
        <w:t>Pack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стандартный (Сублицензионный договор) № 0008819187 от 25.09.202</w:t>
      </w:r>
      <w:r w:rsidR="00046B04">
        <w:rPr>
          <w:rFonts w:ascii="Times New Roman" w:eastAsia="Calibri" w:hAnsi="Times New Roman" w:cs="Times New Roman"/>
          <w:sz w:val="28"/>
          <w:szCs w:val="28"/>
        </w:rPr>
        <w:t>1</w:t>
      </w:r>
      <w:r w:rsidRPr="00330464">
        <w:rPr>
          <w:rFonts w:ascii="Times New Roman" w:eastAsia="Calibri" w:hAnsi="Times New Roman" w:cs="Times New Roman"/>
          <w:sz w:val="28"/>
          <w:szCs w:val="28"/>
        </w:rPr>
        <w:t xml:space="preserve"> г. на 1 год)</w:t>
      </w:r>
    </w:p>
    <w:p w:rsidR="001F4972" w:rsidRPr="00330464" w:rsidRDefault="001F4972" w:rsidP="001F4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0464">
        <w:rPr>
          <w:rFonts w:ascii="Times New Roman" w:hAnsi="Times New Roman" w:cs="Times New Roman"/>
          <w:sz w:val="28"/>
          <w:szCs w:val="28"/>
        </w:rPr>
        <w:t>7-Zip. Свободно распространяемое ПО.</w:t>
      </w:r>
    </w:p>
    <w:p w:rsidR="001F4972" w:rsidRDefault="001F4972"/>
    <w:sectPr w:rsidR="001F4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19C" w:rsidRDefault="00F3519C" w:rsidP="001F4972">
      <w:pPr>
        <w:spacing w:after="0" w:line="240" w:lineRule="auto"/>
      </w:pPr>
      <w:r>
        <w:separator/>
      </w:r>
    </w:p>
  </w:endnote>
  <w:endnote w:type="continuationSeparator" w:id="0">
    <w:p w:rsidR="00F3519C" w:rsidRDefault="00F3519C" w:rsidP="001F4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19C" w:rsidRDefault="00F3519C" w:rsidP="001F4972">
      <w:pPr>
        <w:spacing w:after="0" w:line="240" w:lineRule="auto"/>
      </w:pPr>
      <w:r>
        <w:separator/>
      </w:r>
    </w:p>
  </w:footnote>
  <w:footnote w:type="continuationSeparator" w:id="0">
    <w:p w:rsidR="00F3519C" w:rsidRDefault="00F3519C" w:rsidP="001F4972">
      <w:pPr>
        <w:spacing w:after="0" w:line="240" w:lineRule="auto"/>
      </w:pPr>
      <w:r>
        <w:continuationSeparator/>
      </w:r>
    </w:p>
  </w:footnote>
  <w:footnote w:id="1">
    <w:p w:rsidR="001F4972" w:rsidRPr="00B6130F" w:rsidRDefault="001F4972" w:rsidP="001F4972">
      <w:pPr>
        <w:pStyle w:val="a6"/>
        <w:ind w:firstLine="426"/>
        <w:jc w:val="both"/>
        <w:rPr>
          <w:rFonts w:ascii="Times New Roman" w:hAnsi="Times New Roman"/>
          <w:sz w:val="24"/>
          <w:szCs w:val="24"/>
        </w:rPr>
      </w:pPr>
      <w:r w:rsidRPr="00B6130F">
        <w:rPr>
          <w:rStyle w:val="a8"/>
          <w:rFonts w:ascii="Times New Roman" w:hAnsi="Times New Roman"/>
          <w:sz w:val="24"/>
          <w:szCs w:val="24"/>
        </w:rPr>
        <w:footnoteRef/>
      </w:r>
      <w:r w:rsidRPr="00B6130F">
        <w:rPr>
          <w:rFonts w:ascii="Times New Roman" w:hAnsi="Times New Roman"/>
          <w:sz w:val="24"/>
          <w:szCs w:val="24"/>
        </w:rPr>
        <w:t xml:space="preserve"> Ссылки активны в соответствующей рубрике электронной информационно-образовательной среды</w:t>
      </w:r>
      <w:r>
        <w:rPr>
          <w:rFonts w:ascii="Times New Roman" w:hAnsi="Times New Roman"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6C8EEA1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pacing w:val="-3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" w15:restartNumberingAfterBreak="0">
    <w:nsid w:val="0B781AE7"/>
    <w:multiLevelType w:val="multilevel"/>
    <w:tmpl w:val="6F4AC70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0F6662E5"/>
    <w:multiLevelType w:val="hybridMultilevel"/>
    <w:tmpl w:val="88A0E5C6"/>
    <w:lvl w:ilvl="0" w:tplc="F482E756">
      <w:start w:val="12"/>
      <w:numFmt w:val="decimal"/>
      <w:lvlText w:val="%1."/>
      <w:lvlJc w:val="left"/>
      <w:pPr>
        <w:ind w:left="1084" w:hanging="375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EC0B16"/>
    <w:multiLevelType w:val="multilevel"/>
    <w:tmpl w:val="F400692E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819" w:hanging="75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19" w:hanging="75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4" w15:restartNumberingAfterBreak="0">
    <w:nsid w:val="20615799"/>
    <w:multiLevelType w:val="hybridMultilevel"/>
    <w:tmpl w:val="C596BC4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607BB"/>
    <w:multiLevelType w:val="hybridMultilevel"/>
    <w:tmpl w:val="6C6CDD54"/>
    <w:lvl w:ilvl="0" w:tplc="AC721F28">
      <w:start w:val="1"/>
      <w:numFmt w:val="bullet"/>
      <w:lvlText w:val=""/>
      <w:lvlJc w:val="left"/>
      <w:pPr>
        <w:tabs>
          <w:tab w:val="num" w:pos="1277"/>
        </w:tabs>
        <w:ind w:left="540" w:firstLine="567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89E74D6"/>
    <w:multiLevelType w:val="hybridMultilevel"/>
    <w:tmpl w:val="1556D6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CC4552"/>
    <w:multiLevelType w:val="hybridMultilevel"/>
    <w:tmpl w:val="C596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37732"/>
    <w:multiLevelType w:val="multilevel"/>
    <w:tmpl w:val="C06C623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i w:val="0"/>
      </w:rPr>
    </w:lvl>
  </w:abstractNum>
  <w:abstractNum w:abstractNumId="9" w15:restartNumberingAfterBreak="0">
    <w:nsid w:val="53FA754D"/>
    <w:multiLevelType w:val="hybridMultilevel"/>
    <w:tmpl w:val="BE9E5D90"/>
    <w:lvl w:ilvl="0" w:tplc="059CA7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9BB320B"/>
    <w:multiLevelType w:val="hybridMultilevel"/>
    <w:tmpl w:val="670CC05A"/>
    <w:lvl w:ilvl="0" w:tplc="BD24AE0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C64"/>
    <w:rsid w:val="000023E5"/>
    <w:rsid w:val="00046B04"/>
    <w:rsid w:val="00165C26"/>
    <w:rsid w:val="001F4972"/>
    <w:rsid w:val="0025169A"/>
    <w:rsid w:val="0026571F"/>
    <w:rsid w:val="002D3A06"/>
    <w:rsid w:val="002D51D0"/>
    <w:rsid w:val="00394AC5"/>
    <w:rsid w:val="005814B3"/>
    <w:rsid w:val="00696110"/>
    <w:rsid w:val="00704290"/>
    <w:rsid w:val="00865966"/>
    <w:rsid w:val="00995AE1"/>
    <w:rsid w:val="009B0897"/>
    <w:rsid w:val="00AD7B4A"/>
    <w:rsid w:val="00AE4A09"/>
    <w:rsid w:val="00B26C64"/>
    <w:rsid w:val="00D250AB"/>
    <w:rsid w:val="00E95CA4"/>
    <w:rsid w:val="00ED0A13"/>
    <w:rsid w:val="00F3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33E5"/>
  <w15:chartTrackingRefBased/>
  <w15:docId w15:val="{6259A784-1029-4CBC-84B0-75DCD865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71F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1F4972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26571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57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rsid w:val="0026571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2657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6571F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F49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footnote text"/>
    <w:basedOn w:val="a"/>
    <w:link w:val="a7"/>
    <w:rsid w:val="001F497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F4972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aliases w:val="Текст сновски,fr,Знак сноски 1,Знак сноски-FN,Ciae niinee I,Знак сноски Н,FZ"/>
    <w:rsid w:val="001F4972"/>
    <w:rPr>
      <w:vertAlign w:val="superscript"/>
    </w:rPr>
  </w:style>
  <w:style w:type="character" w:customStyle="1" w:styleId="0pt">
    <w:name w:val="Основной текст + Интервал 0 pt"/>
    <w:qFormat/>
    <w:rsid w:val="001F4972"/>
    <w:rPr>
      <w:rFonts w:ascii="Times New Roman" w:eastAsia="Times New Roman" w:hAnsi="Times New Roman" w:cs="Times New Roman"/>
      <w:color w:val="000000"/>
      <w:spacing w:val="0"/>
      <w:w w:val="100"/>
      <w:sz w:val="26"/>
      <w:szCs w:val="26"/>
      <w:shd w:val="clear" w:color="auto" w:fill="FFFFFF"/>
      <w:lang w:val="ru-RU"/>
    </w:rPr>
  </w:style>
  <w:style w:type="character" w:customStyle="1" w:styleId="FontStyle112">
    <w:name w:val="Font Style112"/>
    <w:rsid w:val="001F4972"/>
    <w:rPr>
      <w:rFonts w:ascii="Times New Roman" w:hAnsi="Times New Roman" w:cs="Times New Roman"/>
      <w:color w:val="000000"/>
      <w:sz w:val="20"/>
      <w:szCs w:val="20"/>
    </w:rPr>
  </w:style>
  <w:style w:type="character" w:customStyle="1" w:styleId="-">
    <w:name w:val="Интернет-ссылка"/>
    <w:basedOn w:val="a0"/>
    <w:uiPriority w:val="99"/>
    <w:semiHidden/>
    <w:unhideWhenUsed/>
    <w:rsid w:val="001F4972"/>
    <w:rPr>
      <w:color w:val="0000FF"/>
      <w:u w:val="single"/>
    </w:rPr>
  </w:style>
  <w:style w:type="paragraph" w:customStyle="1" w:styleId="12">
    <w:name w:val="Заголовок №1"/>
    <w:basedOn w:val="a"/>
    <w:rsid w:val="001F4972"/>
    <w:pPr>
      <w:widowControl w:val="0"/>
      <w:shd w:val="clear" w:color="auto" w:fill="FFFFFF"/>
      <w:suppressAutoHyphens/>
      <w:spacing w:before="300" w:after="0" w:line="317" w:lineRule="exact"/>
      <w:jc w:val="center"/>
    </w:pPr>
    <w:rPr>
      <w:rFonts w:ascii="Times New Roman" w:hAnsi="Times New Roman" w:cs="Times New Roman"/>
      <w:b/>
      <w:bCs/>
      <w:spacing w:val="-1"/>
      <w:kern w:val="2"/>
      <w:sz w:val="26"/>
      <w:szCs w:val="26"/>
      <w:lang w:eastAsia="zh-CN" w:bidi="hi-IN"/>
    </w:rPr>
  </w:style>
  <w:style w:type="character" w:styleId="a9">
    <w:name w:val="Hyperlink"/>
    <w:basedOn w:val="a0"/>
    <w:uiPriority w:val="99"/>
    <w:unhideWhenUsed/>
    <w:rsid w:val="0086596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5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51D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wlibrar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12</Pages>
  <Words>3259</Words>
  <Characters>18578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meyserja60</dc:creator>
  <cp:keywords/>
  <dc:description/>
  <cp:lastModifiedBy>Пользователь Windows</cp:lastModifiedBy>
  <cp:revision>13</cp:revision>
  <cp:lastPrinted>2022-09-19T08:15:00Z</cp:lastPrinted>
  <dcterms:created xsi:type="dcterms:W3CDTF">2022-09-12T09:18:00Z</dcterms:created>
  <dcterms:modified xsi:type="dcterms:W3CDTF">2025-04-16T11:42:00Z</dcterms:modified>
</cp:coreProperties>
</file>